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66F" w:rsidRPr="0095666F" w:rsidRDefault="0095666F" w:rsidP="0095666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95666F">
        <w:rPr>
          <w:rFonts w:ascii="PT Astra Serif" w:hAnsi="PT Astra Serif"/>
          <w:bCs/>
          <w:noProof/>
          <w:spacing w:val="20"/>
          <w:sz w:val="28"/>
          <w:szCs w:val="28"/>
        </w:rPr>
        <w:drawing>
          <wp:inline distT="0" distB="0" distL="0" distR="0">
            <wp:extent cx="676275" cy="876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66F">
        <w:rPr>
          <w:rFonts w:ascii="PT Astra Serif" w:hAnsi="PT Astra Serif"/>
          <w:bCs/>
          <w:noProof/>
          <w:spacing w:val="20"/>
          <w:sz w:val="28"/>
          <w:szCs w:val="28"/>
        </w:rPr>
        <mc:AlternateContent>
          <mc:Choice Requires="wps">
            <w:drawing>
              <wp:inline distT="0" distB="0" distL="0" distR="0">
                <wp:extent cx="635" cy="635"/>
                <wp:effectExtent l="0" t="3810" r="2540" b="0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32EBA60" id="Прямоугольник 3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" stroked="f">
                <v:stroke joinstyle="round"/>
                <w10:anchorlock/>
              </v:rect>
            </w:pict>
          </mc:Fallback>
        </mc:AlternateContent>
      </w:r>
      <w:r w:rsidRPr="0095666F">
        <w:rPr>
          <w:rFonts w:ascii="PT Astra Serif" w:hAnsi="PT Astra Serif"/>
          <w:sz w:val="28"/>
          <w:szCs w:val="28"/>
        </w:rPr>
        <w:t xml:space="preserve"> </w:t>
      </w:r>
    </w:p>
    <w:p w:rsidR="0095666F" w:rsidRPr="0095666F" w:rsidRDefault="0095666F" w:rsidP="0095666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95666F">
        <w:rPr>
          <w:rFonts w:ascii="PT Astra Serif" w:hAnsi="PT Astra Serif"/>
          <w:b/>
          <w:bCs/>
          <w:sz w:val="28"/>
          <w:szCs w:val="28"/>
        </w:rPr>
        <w:t xml:space="preserve">АДМИНИСТРАЦИЯ    </w:t>
      </w:r>
    </w:p>
    <w:p w:rsidR="0095666F" w:rsidRPr="0095666F" w:rsidRDefault="0095666F" w:rsidP="0095666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95666F">
        <w:rPr>
          <w:rFonts w:ascii="PT Astra Serif" w:hAnsi="PT Astra Serif"/>
          <w:b/>
          <w:bCs/>
          <w:sz w:val="28"/>
          <w:szCs w:val="28"/>
        </w:rPr>
        <w:t xml:space="preserve">ДУХОВНИЦКОГО МУНИЦИПАЛЬНОГО РАЙОНА   </w:t>
      </w:r>
    </w:p>
    <w:p w:rsidR="0095666F" w:rsidRPr="0095666F" w:rsidRDefault="0095666F" w:rsidP="0095666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95666F">
        <w:rPr>
          <w:rFonts w:ascii="PT Astra Serif" w:hAnsi="PT Astra Serif"/>
          <w:b/>
          <w:bCs/>
          <w:sz w:val="28"/>
          <w:szCs w:val="28"/>
        </w:rPr>
        <w:t>САРАТОВСКОЙ  ОБЛАСТИ</w:t>
      </w:r>
    </w:p>
    <w:p w:rsidR="0095666F" w:rsidRPr="0095666F" w:rsidRDefault="0095666F" w:rsidP="0095666F">
      <w:pPr>
        <w:spacing w:after="0" w:line="240" w:lineRule="auto"/>
        <w:rPr>
          <w:rFonts w:ascii="PT Astra Serif" w:hAnsi="PT Astra Serif"/>
          <w:b/>
          <w:bCs/>
          <w:sz w:val="24"/>
          <w:szCs w:val="29"/>
        </w:rPr>
      </w:pPr>
    </w:p>
    <w:p w:rsidR="0095666F" w:rsidRPr="0095666F" w:rsidRDefault="0095666F" w:rsidP="0095666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95666F">
        <w:rPr>
          <w:rFonts w:ascii="PT Astra Serif" w:hAnsi="PT Astra Serif"/>
          <w:b/>
          <w:bCs/>
          <w:sz w:val="28"/>
          <w:szCs w:val="28"/>
        </w:rPr>
        <w:t xml:space="preserve">П О С Т А Н О В Л Е Н И Е </w:t>
      </w:r>
    </w:p>
    <w:p w:rsidR="0095666F" w:rsidRPr="0095666F" w:rsidRDefault="0095666F" w:rsidP="0095666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95666F" w:rsidRPr="0095666F" w:rsidRDefault="00777A78" w:rsidP="0095666F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b/>
          <w:bCs/>
          <w:sz w:val="24"/>
        </w:rPr>
        <w:t>от 27.01.2023</w:t>
      </w:r>
      <w:r w:rsidR="0095666F" w:rsidRPr="0095666F">
        <w:rPr>
          <w:rFonts w:ascii="PT Astra Serif" w:hAnsi="PT Astra Serif"/>
          <w:b/>
          <w:bCs/>
          <w:sz w:val="24"/>
        </w:rPr>
        <w:t xml:space="preserve">г.                                                                       </w:t>
      </w:r>
      <w:r>
        <w:rPr>
          <w:rFonts w:ascii="PT Astra Serif" w:hAnsi="PT Astra Serif"/>
          <w:b/>
          <w:bCs/>
          <w:sz w:val="24"/>
        </w:rPr>
        <w:t xml:space="preserve">                                           </w:t>
      </w:r>
      <w:bookmarkStart w:id="0" w:name="_GoBack"/>
      <w:bookmarkEnd w:id="0"/>
      <w:r>
        <w:rPr>
          <w:rFonts w:ascii="PT Astra Serif" w:hAnsi="PT Astra Serif"/>
          <w:b/>
          <w:bCs/>
          <w:sz w:val="24"/>
        </w:rPr>
        <w:t xml:space="preserve"> № 25</w:t>
      </w:r>
      <w:r w:rsidR="0095666F" w:rsidRPr="0095666F">
        <w:rPr>
          <w:rFonts w:ascii="PT Astra Serif" w:hAnsi="PT Astra Serif"/>
          <w:sz w:val="24"/>
        </w:rPr>
        <w:t xml:space="preserve">                                                             </w:t>
      </w:r>
    </w:p>
    <w:p w:rsidR="0095666F" w:rsidRPr="0095666F" w:rsidRDefault="0095666F" w:rsidP="0095666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lang w:eastAsia="ar-SA"/>
        </w:rPr>
      </w:pPr>
      <w:r w:rsidRPr="0095666F">
        <w:rPr>
          <w:rFonts w:ascii="PT Astra Serif" w:eastAsia="Times New Roman" w:hAnsi="PT Astra Serif" w:cs="Times New Roman"/>
          <w:b/>
          <w:bCs/>
          <w:sz w:val="24"/>
          <w:lang w:eastAsia="ar-SA"/>
        </w:rPr>
        <w:t xml:space="preserve"> р. п. Духовницкое</w:t>
      </w:r>
    </w:p>
    <w:p w:rsidR="0095666F" w:rsidRPr="0095666F" w:rsidRDefault="0095666F" w:rsidP="0095666F">
      <w:pPr>
        <w:spacing w:after="0" w:line="240" w:lineRule="auto"/>
        <w:jc w:val="center"/>
        <w:rPr>
          <w:rFonts w:ascii="PT Astra Serif" w:hAnsi="PT Astra Serif"/>
          <w:sz w:val="28"/>
          <w:szCs w:val="34"/>
        </w:rPr>
      </w:pPr>
    </w:p>
    <w:p w:rsidR="0095666F" w:rsidRDefault="0095666F" w:rsidP="0095666F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95666F">
        <w:rPr>
          <w:rFonts w:ascii="PT Astra Serif" w:hAnsi="PT Astra Serif"/>
          <w:b/>
          <w:sz w:val="28"/>
          <w:szCs w:val="28"/>
        </w:rPr>
        <w:t>О</w:t>
      </w:r>
      <w:r>
        <w:rPr>
          <w:rFonts w:ascii="PT Astra Serif" w:hAnsi="PT Astra Serif"/>
          <w:b/>
          <w:sz w:val="28"/>
          <w:szCs w:val="28"/>
        </w:rPr>
        <w:t xml:space="preserve">б установлении </w:t>
      </w:r>
    </w:p>
    <w:p w:rsidR="0095666F" w:rsidRPr="0095666F" w:rsidRDefault="0095666F" w:rsidP="0095666F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публичного сервитута</w:t>
      </w:r>
    </w:p>
    <w:p w:rsidR="0095666F" w:rsidRPr="0095666F" w:rsidRDefault="0095666F" w:rsidP="0095666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5666F" w:rsidRDefault="0095666F" w:rsidP="0095666F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95666F">
        <w:rPr>
          <w:rFonts w:ascii="PT Astra Serif" w:hAnsi="PT Astra Serif"/>
          <w:sz w:val="28"/>
          <w:szCs w:val="28"/>
        </w:rPr>
        <w:t xml:space="preserve">На основании </w:t>
      </w:r>
      <w:r>
        <w:rPr>
          <w:rFonts w:ascii="PT Astra Serif" w:hAnsi="PT Astra Serif"/>
          <w:sz w:val="28"/>
          <w:szCs w:val="28"/>
        </w:rPr>
        <w:t xml:space="preserve">главы </w:t>
      </w:r>
      <w:r>
        <w:rPr>
          <w:rFonts w:ascii="PT Astra Serif" w:hAnsi="PT Astra Serif"/>
          <w:sz w:val="28"/>
          <w:szCs w:val="28"/>
          <w:lang w:val="en-US"/>
        </w:rPr>
        <w:t>V</w:t>
      </w:r>
      <w:r>
        <w:rPr>
          <w:rFonts w:ascii="PT Astra Serif" w:hAnsi="PT Astra Serif"/>
          <w:sz w:val="28"/>
          <w:szCs w:val="28"/>
        </w:rPr>
        <w:t>.7 Земельного кодекса Российской Федерации, Федерального закона от 13 июля 2015 года № 218-ФЗ «О государственной регистрации недвижимости»</w:t>
      </w:r>
      <w:r w:rsidR="00C12EF1">
        <w:rPr>
          <w:rFonts w:ascii="PT Astra Serif" w:hAnsi="PT Astra Serif"/>
          <w:sz w:val="28"/>
          <w:szCs w:val="28"/>
        </w:rPr>
        <w:t>, приказа</w:t>
      </w:r>
      <w:r>
        <w:rPr>
          <w:rFonts w:ascii="PT Astra Serif" w:hAnsi="PT Astra Serif"/>
          <w:sz w:val="28"/>
          <w:szCs w:val="28"/>
        </w:rPr>
        <w:t xml:space="preserve"> министерства экономического развития Российской Федерации от 10 октября 2018 года № 541 «Об установлении требований к графическому описанию местоположения границ публичного сервитута, точности определения координат характерных точек публичного сервитута, формату электронного документа, содержащего указанные сведения», </w:t>
      </w:r>
      <w:r w:rsidRPr="0095666F">
        <w:rPr>
          <w:rFonts w:ascii="PT Astra Serif" w:hAnsi="PT Astra Serif"/>
          <w:sz w:val="28"/>
          <w:szCs w:val="28"/>
        </w:rPr>
        <w:t xml:space="preserve">Устава Духовницкого муниципального района Саратовской области, </w:t>
      </w:r>
      <w:r w:rsidR="00C12EF1">
        <w:rPr>
          <w:rFonts w:ascii="PT Astra Serif" w:hAnsi="PT Astra Serif"/>
          <w:sz w:val="28"/>
          <w:szCs w:val="28"/>
        </w:rPr>
        <w:t>а также рассмотрев Ходатайство об установлении публичного сервитута Акционерного общества «Транснефть – Приволга» (ИНН: 525001191120, ОГРН: 1026301416371), описание местоположения</w:t>
      </w:r>
      <w:r w:rsidR="00C12EF1" w:rsidRPr="00C12EF1">
        <w:rPr>
          <w:rFonts w:ascii="PT Astra Serif" w:hAnsi="PT Astra Serif" w:cs="Times New Roman"/>
          <w:sz w:val="28"/>
          <w:szCs w:val="28"/>
        </w:rPr>
        <w:t xml:space="preserve"> </w:t>
      </w:r>
      <w:r w:rsidR="00C12EF1">
        <w:rPr>
          <w:rFonts w:ascii="PT Astra Serif" w:hAnsi="PT Astra Serif" w:cs="Times New Roman"/>
          <w:sz w:val="28"/>
          <w:szCs w:val="28"/>
        </w:rPr>
        <w:t>границ публичного сервитута для складирования</w:t>
      </w:r>
      <w:r w:rsidR="00C12EF1" w:rsidRPr="00516CDB">
        <w:rPr>
          <w:rFonts w:ascii="PT Astra Serif" w:hAnsi="PT Astra Serif" w:cs="Times New Roman"/>
          <w:sz w:val="28"/>
          <w:szCs w:val="28"/>
        </w:rPr>
        <w:t xml:space="preserve"> строительных и иных материалов, размещение временных и вспомогательных сооружений (включая ограждения, бытовки, навесы) и строительной техники, которые необходимы для обеспечения реконструкции объекта федерального значения «Магистральный нефтепровод «Куйбышев – Тихорецк», ППМН р. М. Иргиз (резервная нитка</w:t>
      </w:r>
      <w:r w:rsidR="000B14A0">
        <w:rPr>
          <w:rFonts w:ascii="PT Astra Serif" w:hAnsi="PT Astra Serif" w:cs="Times New Roman"/>
          <w:sz w:val="28"/>
          <w:szCs w:val="28"/>
        </w:rPr>
        <w:t>) 188 км Ду1000. Реконструкция»,</w:t>
      </w:r>
      <w:r w:rsidR="00C12EF1">
        <w:rPr>
          <w:rFonts w:ascii="PT Astra Serif" w:hAnsi="PT Astra Serif"/>
          <w:sz w:val="28"/>
          <w:szCs w:val="28"/>
        </w:rPr>
        <w:t xml:space="preserve"> </w:t>
      </w:r>
      <w:r w:rsidRPr="0095666F">
        <w:rPr>
          <w:rFonts w:ascii="PT Astra Serif" w:hAnsi="PT Astra Serif"/>
          <w:sz w:val="28"/>
          <w:szCs w:val="28"/>
        </w:rPr>
        <w:t xml:space="preserve">администрация Духовницкого муниципального района Саратовской области </w:t>
      </w:r>
    </w:p>
    <w:p w:rsidR="0095666F" w:rsidRDefault="0095666F" w:rsidP="0095666F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95666F">
        <w:rPr>
          <w:rFonts w:ascii="PT Astra Serif" w:hAnsi="PT Astra Serif"/>
          <w:b/>
          <w:sz w:val="28"/>
          <w:szCs w:val="28"/>
        </w:rPr>
        <w:t>ПОСТАНОВЛЯЕТ:</w:t>
      </w:r>
    </w:p>
    <w:p w:rsidR="00C12EF1" w:rsidRDefault="0095666F" w:rsidP="00C12EF1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5666F">
        <w:rPr>
          <w:rFonts w:ascii="PT Astra Serif" w:hAnsi="PT Astra Serif"/>
          <w:sz w:val="28"/>
          <w:szCs w:val="28"/>
        </w:rPr>
        <w:t>1.</w:t>
      </w:r>
      <w:r w:rsidR="00C12EF1">
        <w:rPr>
          <w:rFonts w:ascii="PT Astra Serif" w:hAnsi="PT Astra Serif"/>
          <w:sz w:val="28"/>
          <w:szCs w:val="28"/>
        </w:rPr>
        <w:t>Утвердить границы публичного сервитута в отношении следующих земельных участков</w:t>
      </w:r>
      <w:r w:rsidR="00C12EF1" w:rsidRPr="00516CDB">
        <w:rPr>
          <w:rFonts w:ascii="PT Astra Serif" w:hAnsi="PT Astra Serif" w:cs="Times New Roman"/>
          <w:sz w:val="28"/>
          <w:szCs w:val="28"/>
        </w:rPr>
        <w:t xml:space="preserve"> и (или) земель, расположенных в кадастровых кварталах: 64:11:000000, 64:11:130401, 64:11:150201 с кадастровыми номерами: 64:11:000000:107, 64:11:000000:15, 64:11:000000:9, 64:11:000000:1474, 64:11:000000:1509, 64:11:000000:1518, 64:11:000000:1519, 64:11:000000:1520, 64:11:000000:1757, 64:11:130401:180, 64:11:130401:181, 64:11:150201:243, 64:11:150201:244, 64:11:150201:270, </w:t>
      </w:r>
      <w:r w:rsidR="00DB1045">
        <w:rPr>
          <w:rFonts w:ascii="PT Astra Serif" w:hAnsi="PT Astra Serif" w:cs="Times New Roman"/>
          <w:sz w:val="28"/>
          <w:szCs w:val="28"/>
        </w:rPr>
        <w:t>64:11:150201:274, 64:11:000000:1780</w:t>
      </w:r>
      <w:r w:rsidR="001B632A">
        <w:rPr>
          <w:rFonts w:ascii="PT Astra Serif" w:hAnsi="PT Astra Serif" w:cs="Times New Roman"/>
          <w:sz w:val="28"/>
          <w:szCs w:val="28"/>
        </w:rPr>
        <w:t xml:space="preserve"> </w:t>
      </w:r>
      <w:r w:rsidR="00D702B3">
        <w:rPr>
          <w:rFonts w:ascii="PT Astra Serif" w:hAnsi="PT Astra Serif" w:cs="Times New Roman"/>
          <w:sz w:val="28"/>
          <w:szCs w:val="28"/>
        </w:rPr>
        <w:t xml:space="preserve">общей площадью 251988,0 кв.м, </w:t>
      </w:r>
      <w:r w:rsidR="001B632A">
        <w:rPr>
          <w:rFonts w:ascii="PT Astra Serif" w:hAnsi="PT Astra Serif" w:cs="Times New Roman"/>
          <w:sz w:val="28"/>
          <w:szCs w:val="28"/>
        </w:rPr>
        <w:t xml:space="preserve">в соответствии с прилагаемой схемой расположения границ </w:t>
      </w:r>
      <w:r w:rsidR="00FA71E2">
        <w:rPr>
          <w:rFonts w:ascii="PT Astra Serif" w:hAnsi="PT Astra Serif" w:cs="Times New Roman"/>
          <w:sz w:val="28"/>
          <w:szCs w:val="28"/>
        </w:rPr>
        <w:t>(приложение</w:t>
      </w:r>
      <w:r w:rsidR="001B632A">
        <w:rPr>
          <w:rFonts w:ascii="PT Astra Serif" w:hAnsi="PT Astra Serif" w:cs="Times New Roman"/>
          <w:sz w:val="28"/>
          <w:szCs w:val="28"/>
        </w:rPr>
        <w:t xml:space="preserve"> № 1 к настоящему постановлению</w:t>
      </w:r>
      <w:r w:rsidR="00FA71E2">
        <w:rPr>
          <w:rFonts w:ascii="PT Astra Serif" w:hAnsi="PT Astra Serif" w:cs="Times New Roman"/>
          <w:sz w:val="28"/>
          <w:szCs w:val="28"/>
        </w:rPr>
        <w:t>)</w:t>
      </w:r>
      <w:r w:rsidR="001B632A">
        <w:rPr>
          <w:rFonts w:ascii="PT Astra Serif" w:hAnsi="PT Astra Serif" w:cs="Times New Roman"/>
          <w:sz w:val="28"/>
          <w:szCs w:val="28"/>
        </w:rPr>
        <w:t>.</w:t>
      </w:r>
    </w:p>
    <w:p w:rsidR="000B14A0" w:rsidRDefault="001B632A" w:rsidP="0095666F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2.Установить публичный сервитут</w:t>
      </w:r>
      <w:r w:rsidRPr="001B632A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для складирования</w:t>
      </w:r>
      <w:r w:rsidRPr="00516CDB">
        <w:rPr>
          <w:rFonts w:ascii="PT Astra Serif" w:hAnsi="PT Astra Serif" w:cs="Times New Roman"/>
          <w:sz w:val="28"/>
          <w:szCs w:val="28"/>
        </w:rPr>
        <w:t xml:space="preserve"> строительных и иных материалов, размещение временных и вспомогательных сооружений (включая ограждения, бытовки, навесы) и строительной техники, которые необходимы для обеспечения реконструкции объекта федерального значения «Магистральный нефтепровод «Куйбышев – Тихорецк», ППМН р. М. Иргиз (резервная нитка</w:t>
      </w:r>
      <w:r>
        <w:rPr>
          <w:rFonts w:ascii="PT Astra Serif" w:hAnsi="PT Astra Serif" w:cs="Times New Roman"/>
          <w:sz w:val="28"/>
          <w:szCs w:val="28"/>
        </w:rPr>
        <w:t xml:space="preserve">) 188 км </w:t>
      </w:r>
      <w:r w:rsidR="00E94DA3">
        <w:rPr>
          <w:rFonts w:ascii="PT Astra Serif" w:hAnsi="PT Astra Serif" w:cs="Times New Roman"/>
          <w:sz w:val="28"/>
          <w:szCs w:val="28"/>
        </w:rPr>
        <w:t xml:space="preserve">Ду1000. Реконструкция» сроком с 18 сентября 2023 года по 28 апреля 2025 </w:t>
      </w:r>
      <w:r w:rsidR="00E94DA3" w:rsidRPr="00E94DA3">
        <w:rPr>
          <w:rFonts w:ascii="PT Astra Serif" w:hAnsi="PT Astra Serif" w:cs="Times New Roman"/>
          <w:sz w:val="28"/>
          <w:szCs w:val="28"/>
        </w:rPr>
        <w:t>года</w:t>
      </w:r>
      <w:r w:rsidRPr="00E94DA3">
        <w:rPr>
          <w:rFonts w:ascii="PT Astra Serif" w:hAnsi="PT Astra Serif" w:cs="Times New Roman"/>
          <w:sz w:val="28"/>
          <w:szCs w:val="28"/>
        </w:rPr>
        <w:t xml:space="preserve">, </w:t>
      </w:r>
      <w:r>
        <w:rPr>
          <w:rFonts w:ascii="PT Astra Serif" w:hAnsi="PT Astra Serif" w:cs="Times New Roman"/>
          <w:sz w:val="28"/>
          <w:szCs w:val="28"/>
        </w:rPr>
        <w:t xml:space="preserve">в отношении земельных участков и (или) земель, указанных в пункте 1 настоящего постановления. </w:t>
      </w:r>
      <w:r w:rsidR="000B14A0">
        <w:rPr>
          <w:rFonts w:ascii="PT Astra Serif" w:hAnsi="PT Astra Serif" w:cs="Times New Roman"/>
          <w:sz w:val="28"/>
          <w:szCs w:val="28"/>
        </w:rPr>
        <w:t xml:space="preserve">Срок, в течение которого использование земельных участков и (или) земель, в соответствии с их разрешенным использованием, будет невозможно или затруднено – 12 месяцев. Обоснование необходимости установления публичного сервитута – раздел проектной документации «Проект организации строительства» по объекту   </w:t>
      </w:r>
      <w:r w:rsidR="000B14A0" w:rsidRPr="00516CDB">
        <w:rPr>
          <w:rFonts w:ascii="PT Astra Serif" w:hAnsi="PT Astra Serif" w:cs="Times New Roman"/>
          <w:sz w:val="28"/>
          <w:szCs w:val="28"/>
        </w:rPr>
        <w:t>федерального значения «Магистральный нефтепровод «Куйбышев – Тихорецк», ППМН р. М. Иргиз (резервная нитка) 188 км Ду1000. Реконструкция»</w:t>
      </w:r>
      <w:r w:rsidR="000B14A0">
        <w:rPr>
          <w:rFonts w:ascii="PT Astra Serif" w:hAnsi="PT Astra Serif" w:cs="Times New Roman"/>
          <w:sz w:val="28"/>
          <w:szCs w:val="28"/>
        </w:rPr>
        <w:t>.</w:t>
      </w:r>
    </w:p>
    <w:p w:rsidR="00060F4F" w:rsidRDefault="000B14A0" w:rsidP="0095666F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3.Плата за публичный сервитут в отношении земельных участков, находящихся в частной собственности или находящихся в государственной и муниципальной собственности и предоставленных гражданам или юридическим лицам, </w:t>
      </w:r>
      <w:r w:rsidR="00060F4F">
        <w:rPr>
          <w:rFonts w:ascii="PT Astra Serif" w:hAnsi="PT Astra Serif" w:cs="Times New Roman"/>
          <w:sz w:val="28"/>
          <w:szCs w:val="28"/>
        </w:rPr>
        <w:t>определяется согласно пункта 7 статьи 39.46 Земельного кодекса Российской Федерации.</w:t>
      </w:r>
    </w:p>
    <w:p w:rsidR="00060F4F" w:rsidRDefault="00060F4F" w:rsidP="0095666F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соответствии с пунктом 4 статьи 39.46 Земельного кодекса Российской Федерации плата за публичный сервитут в отношении земельных участков и (или) земель, находящихся в государственной или муниципальной собственности и не обремененного правами третьих лиц, устанавливается в размере 0,01 процента от кадастровой стоимости такого земельного участка за каждый год использования этого земельного участка (приложение № 2 к настоящему постановлению).</w:t>
      </w:r>
    </w:p>
    <w:p w:rsidR="00060F4F" w:rsidRDefault="0069535E" w:rsidP="0095666F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</w:t>
      </w:r>
      <w:r w:rsidR="00060F4F">
        <w:rPr>
          <w:rFonts w:ascii="PT Astra Serif" w:hAnsi="PT Astra Serif" w:cs="Times New Roman"/>
          <w:sz w:val="28"/>
          <w:szCs w:val="28"/>
        </w:rPr>
        <w:t>Утвердить график проведения работ при осуществлении деятельности, для обеспечения которой устанавливается публичный сервитут (приложение № 3 к настоящему постановлению).</w:t>
      </w:r>
    </w:p>
    <w:p w:rsidR="0069535E" w:rsidRDefault="0069535E" w:rsidP="0095666F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5.</w:t>
      </w:r>
      <w:r>
        <w:rPr>
          <w:rFonts w:ascii="PT Astra Serif" w:hAnsi="PT Astra Serif"/>
          <w:sz w:val="28"/>
          <w:szCs w:val="28"/>
        </w:rPr>
        <w:t>Акционерного общества «Транснефть – Приволга» обязано привести земельный участки и (или) земли в состояние, пригодное для использования в соответствии с видом разрешенного использования в сроки, предусмотренные пунктов 8 статьи 39.50 Земельного кодекса Российской Федерации.</w:t>
      </w:r>
    </w:p>
    <w:p w:rsidR="0095666F" w:rsidRDefault="0069535E" w:rsidP="0095666F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</w:t>
      </w:r>
      <w:r w:rsidR="0095666F">
        <w:rPr>
          <w:rFonts w:ascii="PT Astra Serif" w:eastAsia="Times New Roman" w:hAnsi="PT Astra Serif" w:cs="Arial"/>
          <w:color w:val="000000"/>
          <w:sz w:val="28"/>
          <w:szCs w:val="28"/>
        </w:rPr>
        <w:t>Опубликовать настоящее постановление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в течение пяти рабочих дней с момента его принятия в Духовницкой районной газете «Авангард» и разместить</w:t>
      </w:r>
      <w:r w:rsidR="0095666F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на официальном сайте администрации Духовницкого муниципального района.</w:t>
      </w:r>
    </w:p>
    <w:p w:rsidR="0069535E" w:rsidRDefault="0069535E" w:rsidP="0095666F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7.В течение пяти рабочих дней с момента принятия настоящего постановления направить его копию:</w:t>
      </w:r>
    </w:p>
    <w:p w:rsidR="0069535E" w:rsidRDefault="0069535E" w:rsidP="0095666F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-в Акционерное общество «Транснефть – Приволга»;</w:t>
      </w:r>
    </w:p>
    <w:p w:rsidR="0069535E" w:rsidRDefault="0069535E" w:rsidP="0095666F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-в Управление Федеральной службы государственной регистрации, кадастра и картографии по Саратовской области.</w:t>
      </w:r>
    </w:p>
    <w:p w:rsidR="00E94DA3" w:rsidRDefault="0069535E" w:rsidP="00E94DA3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8.Считать публичный сервитут установленным со дня внесения сведений о нем в Единый государственный реестр недвижимости.</w:t>
      </w:r>
    </w:p>
    <w:p w:rsidR="00E94DA3" w:rsidRDefault="00E94DA3" w:rsidP="0095666F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lastRenderedPageBreak/>
        <w:t>9.Опубликовать настоящее постановление на официальном сайте администрации Духовницкого муниципального района Саратовской области.</w:t>
      </w:r>
    </w:p>
    <w:p w:rsidR="0095666F" w:rsidRDefault="00E94DA3" w:rsidP="0095666F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bCs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10</w:t>
      </w:r>
      <w:r w:rsidR="0095666F">
        <w:rPr>
          <w:rFonts w:ascii="PT Astra Serif" w:eastAsia="Times New Roman" w:hAnsi="PT Astra Serif" w:cs="Arial"/>
          <w:color w:val="000000"/>
          <w:sz w:val="28"/>
          <w:szCs w:val="28"/>
        </w:rPr>
        <w:t>.Настоящее постановление вступает в силу со дня его официального </w:t>
      </w:r>
      <w:r w:rsidR="0095666F">
        <w:rPr>
          <w:rFonts w:ascii="PT Astra Serif" w:eastAsia="Times New Roman" w:hAnsi="PT Astra Serif" w:cs="Arial"/>
          <w:bCs/>
          <w:color w:val="000000"/>
          <w:sz w:val="28"/>
          <w:szCs w:val="28"/>
        </w:rPr>
        <w:t>опубликования.</w:t>
      </w:r>
    </w:p>
    <w:p w:rsidR="0095666F" w:rsidRDefault="00E94DA3" w:rsidP="0095666F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11</w:t>
      </w:r>
      <w:r w:rsidR="0095666F">
        <w:rPr>
          <w:rFonts w:ascii="PT Astra Serif" w:hAnsi="PT Astra Serif" w:cs="Times New Roman"/>
          <w:sz w:val="28"/>
          <w:szCs w:val="28"/>
        </w:rPr>
        <w:t>.Контроль за исполнением настоящего постановления возложить на первого заместителя главы администрации Духовницкого муниципального района Саратовской области Степина А. С.</w:t>
      </w:r>
    </w:p>
    <w:p w:rsidR="00CB3CD3" w:rsidRDefault="00CB3CD3" w:rsidP="00CB3CD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CB3CD3" w:rsidRDefault="00CB3CD3" w:rsidP="00CB3CD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Приложения:</w:t>
      </w:r>
    </w:p>
    <w:p w:rsidR="00CB3CD3" w:rsidRDefault="00CB3CD3" w:rsidP="00CB3CD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1.Описание м</w:t>
      </w:r>
      <w:r w:rsidR="00F66114">
        <w:rPr>
          <w:rFonts w:ascii="PT Astra Serif" w:hAnsi="PT Astra Serif" w:cs="Times New Roman"/>
          <w:sz w:val="28"/>
          <w:szCs w:val="28"/>
        </w:rPr>
        <w:t>естоположения границ на 19 (девятнадцати</w:t>
      </w:r>
      <w:r w:rsidR="00D702B3">
        <w:rPr>
          <w:rFonts w:ascii="PT Astra Serif" w:hAnsi="PT Astra Serif" w:cs="Times New Roman"/>
          <w:sz w:val="28"/>
          <w:szCs w:val="28"/>
        </w:rPr>
        <w:t>) лист</w:t>
      </w:r>
      <w:r>
        <w:rPr>
          <w:rFonts w:ascii="PT Astra Serif" w:hAnsi="PT Astra Serif" w:cs="Times New Roman"/>
          <w:sz w:val="28"/>
          <w:szCs w:val="28"/>
        </w:rPr>
        <w:t>ах в 1 экз.</w:t>
      </w:r>
    </w:p>
    <w:p w:rsidR="00CB3CD3" w:rsidRDefault="00CB3CD3" w:rsidP="00CB3CD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2.Порядок расчета и внесения платы</w:t>
      </w:r>
      <w:r w:rsidR="00D702B3">
        <w:rPr>
          <w:rFonts w:ascii="PT Astra Serif" w:hAnsi="PT Astra Serif" w:cs="Times New Roman"/>
          <w:sz w:val="28"/>
          <w:szCs w:val="28"/>
        </w:rPr>
        <w:t xml:space="preserve"> за публичный сервитут на 1 (одном) листе</w:t>
      </w:r>
      <w:r>
        <w:rPr>
          <w:rFonts w:ascii="PT Astra Serif" w:hAnsi="PT Astra Serif" w:cs="Times New Roman"/>
          <w:sz w:val="28"/>
          <w:szCs w:val="28"/>
        </w:rPr>
        <w:t xml:space="preserve"> в 1 экз.</w:t>
      </w:r>
    </w:p>
    <w:p w:rsidR="00CB3CD3" w:rsidRDefault="00CB3CD3" w:rsidP="00CB3CD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3.График проведения работ при осуществлении деятельности, для обеспечения которой устанавливае</w:t>
      </w:r>
      <w:r w:rsidR="00D702B3">
        <w:rPr>
          <w:rFonts w:ascii="PT Astra Serif" w:hAnsi="PT Astra Serif" w:cs="Times New Roman"/>
          <w:sz w:val="28"/>
          <w:szCs w:val="28"/>
        </w:rPr>
        <w:t xml:space="preserve">тся публичный сервитут на 1 (одном) </w:t>
      </w:r>
      <w:r>
        <w:rPr>
          <w:rFonts w:ascii="PT Astra Serif" w:hAnsi="PT Astra Serif" w:cs="Times New Roman"/>
          <w:sz w:val="28"/>
          <w:szCs w:val="28"/>
        </w:rPr>
        <w:t>листе в 1 экз.</w:t>
      </w:r>
    </w:p>
    <w:p w:rsidR="0095666F" w:rsidRDefault="0095666F" w:rsidP="0095666F">
      <w:pPr>
        <w:pStyle w:val="a7"/>
        <w:jc w:val="both"/>
        <w:rPr>
          <w:rFonts w:ascii="PT Astra Serif" w:hAnsi="PT Astra Serif"/>
          <w:sz w:val="28"/>
          <w:szCs w:val="28"/>
        </w:rPr>
      </w:pPr>
    </w:p>
    <w:p w:rsidR="0095666F" w:rsidRDefault="0095666F" w:rsidP="0095666F">
      <w:pPr>
        <w:pStyle w:val="a7"/>
        <w:jc w:val="both"/>
        <w:rPr>
          <w:rFonts w:ascii="PT Astra Serif" w:hAnsi="PT Astra Serif"/>
          <w:sz w:val="28"/>
          <w:szCs w:val="28"/>
        </w:rPr>
      </w:pPr>
    </w:p>
    <w:p w:rsidR="0095666F" w:rsidRPr="0095666F" w:rsidRDefault="0095666F" w:rsidP="0095666F">
      <w:pPr>
        <w:pStyle w:val="a7"/>
        <w:jc w:val="both"/>
        <w:rPr>
          <w:rFonts w:ascii="PT Astra Serif" w:hAnsi="PT Astra Serif"/>
          <w:b/>
          <w:sz w:val="28"/>
          <w:szCs w:val="28"/>
        </w:rPr>
      </w:pPr>
      <w:r w:rsidRPr="0095666F">
        <w:rPr>
          <w:rFonts w:ascii="PT Astra Serif" w:hAnsi="PT Astra Serif"/>
          <w:b/>
          <w:sz w:val="28"/>
          <w:szCs w:val="28"/>
        </w:rPr>
        <w:t>Глава Духовницкого</w:t>
      </w:r>
    </w:p>
    <w:p w:rsidR="0095666F" w:rsidRPr="0095666F" w:rsidRDefault="0095666F" w:rsidP="0095666F">
      <w:pPr>
        <w:pStyle w:val="a7"/>
        <w:jc w:val="both"/>
        <w:rPr>
          <w:rFonts w:ascii="PT Astra Serif" w:hAnsi="PT Astra Serif"/>
          <w:b/>
          <w:sz w:val="28"/>
          <w:szCs w:val="28"/>
        </w:rPr>
      </w:pPr>
      <w:r w:rsidRPr="0095666F">
        <w:rPr>
          <w:rFonts w:ascii="PT Astra Serif" w:hAnsi="PT Astra Serif"/>
          <w:b/>
          <w:sz w:val="28"/>
          <w:szCs w:val="28"/>
        </w:rPr>
        <w:t xml:space="preserve">муниципального района                                                               </w:t>
      </w:r>
      <w:r>
        <w:rPr>
          <w:rFonts w:ascii="PT Astra Serif" w:hAnsi="PT Astra Serif"/>
          <w:b/>
          <w:sz w:val="28"/>
          <w:szCs w:val="28"/>
        </w:rPr>
        <w:t>С. Ю. Вербин</w:t>
      </w:r>
    </w:p>
    <w:p w:rsidR="0095666F" w:rsidRPr="0095666F" w:rsidRDefault="0095666F" w:rsidP="0095666F">
      <w:pPr>
        <w:spacing w:after="100" w:afterAutospacing="1" w:line="240" w:lineRule="auto"/>
        <w:rPr>
          <w:rFonts w:ascii="PT Astra Serif" w:hAnsi="PT Astra Serif"/>
        </w:rPr>
      </w:pPr>
    </w:p>
    <w:p w:rsidR="0095666F" w:rsidRDefault="0095666F" w:rsidP="004668FD">
      <w:pPr>
        <w:pStyle w:val="a3"/>
        <w:rPr>
          <w:i w:val="0"/>
          <w:sz w:val="28"/>
          <w:szCs w:val="28"/>
        </w:rPr>
      </w:pPr>
    </w:p>
    <w:p w:rsidR="0069535E" w:rsidRDefault="0069535E" w:rsidP="004668FD">
      <w:pPr>
        <w:pStyle w:val="a3"/>
        <w:rPr>
          <w:i w:val="0"/>
          <w:sz w:val="28"/>
          <w:szCs w:val="28"/>
        </w:rPr>
      </w:pPr>
    </w:p>
    <w:p w:rsidR="0069535E" w:rsidRDefault="0069535E" w:rsidP="004668FD">
      <w:pPr>
        <w:pStyle w:val="a3"/>
        <w:rPr>
          <w:i w:val="0"/>
          <w:sz w:val="28"/>
          <w:szCs w:val="28"/>
        </w:rPr>
      </w:pPr>
    </w:p>
    <w:p w:rsidR="0069535E" w:rsidRDefault="0069535E" w:rsidP="004668FD">
      <w:pPr>
        <w:pStyle w:val="a3"/>
        <w:rPr>
          <w:i w:val="0"/>
          <w:sz w:val="28"/>
          <w:szCs w:val="28"/>
        </w:rPr>
      </w:pPr>
    </w:p>
    <w:p w:rsidR="0069535E" w:rsidRDefault="0069535E" w:rsidP="004668FD">
      <w:pPr>
        <w:pStyle w:val="a3"/>
        <w:rPr>
          <w:i w:val="0"/>
          <w:sz w:val="28"/>
          <w:szCs w:val="28"/>
        </w:rPr>
      </w:pPr>
    </w:p>
    <w:p w:rsidR="0069535E" w:rsidRDefault="0069535E" w:rsidP="004668FD">
      <w:pPr>
        <w:pStyle w:val="a3"/>
        <w:rPr>
          <w:i w:val="0"/>
          <w:sz w:val="28"/>
          <w:szCs w:val="28"/>
        </w:rPr>
      </w:pPr>
    </w:p>
    <w:p w:rsidR="0069535E" w:rsidRDefault="0069535E" w:rsidP="004668FD">
      <w:pPr>
        <w:pStyle w:val="a3"/>
        <w:rPr>
          <w:i w:val="0"/>
          <w:sz w:val="28"/>
          <w:szCs w:val="28"/>
        </w:rPr>
      </w:pPr>
    </w:p>
    <w:p w:rsidR="0069535E" w:rsidRDefault="0069535E" w:rsidP="004668FD">
      <w:pPr>
        <w:pStyle w:val="a3"/>
        <w:rPr>
          <w:i w:val="0"/>
          <w:sz w:val="28"/>
          <w:szCs w:val="28"/>
        </w:rPr>
      </w:pPr>
    </w:p>
    <w:p w:rsidR="0069535E" w:rsidRDefault="0069535E" w:rsidP="004668FD">
      <w:pPr>
        <w:pStyle w:val="a3"/>
        <w:rPr>
          <w:i w:val="0"/>
          <w:sz w:val="28"/>
          <w:szCs w:val="28"/>
        </w:rPr>
      </w:pPr>
    </w:p>
    <w:p w:rsidR="0069535E" w:rsidRDefault="0069535E" w:rsidP="004668FD">
      <w:pPr>
        <w:pStyle w:val="a3"/>
        <w:rPr>
          <w:i w:val="0"/>
          <w:sz w:val="28"/>
          <w:szCs w:val="28"/>
        </w:rPr>
      </w:pPr>
    </w:p>
    <w:p w:rsidR="0069535E" w:rsidRDefault="0069535E" w:rsidP="004668FD">
      <w:pPr>
        <w:pStyle w:val="a3"/>
        <w:rPr>
          <w:i w:val="0"/>
          <w:sz w:val="28"/>
          <w:szCs w:val="28"/>
        </w:rPr>
      </w:pPr>
    </w:p>
    <w:p w:rsidR="0069535E" w:rsidRDefault="0069535E" w:rsidP="004668FD">
      <w:pPr>
        <w:pStyle w:val="a3"/>
        <w:rPr>
          <w:i w:val="0"/>
          <w:sz w:val="28"/>
          <w:szCs w:val="28"/>
        </w:rPr>
      </w:pPr>
    </w:p>
    <w:p w:rsidR="0069535E" w:rsidRDefault="0069535E" w:rsidP="004668FD">
      <w:pPr>
        <w:pStyle w:val="a3"/>
        <w:rPr>
          <w:i w:val="0"/>
          <w:sz w:val="28"/>
          <w:szCs w:val="28"/>
        </w:rPr>
      </w:pPr>
    </w:p>
    <w:p w:rsidR="0069535E" w:rsidRDefault="0069535E" w:rsidP="004668FD">
      <w:pPr>
        <w:pStyle w:val="a3"/>
        <w:rPr>
          <w:i w:val="0"/>
          <w:sz w:val="28"/>
          <w:szCs w:val="28"/>
        </w:rPr>
      </w:pPr>
    </w:p>
    <w:p w:rsidR="0069535E" w:rsidRDefault="0069535E" w:rsidP="004668FD">
      <w:pPr>
        <w:pStyle w:val="a3"/>
        <w:rPr>
          <w:i w:val="0"/>
          <w:sz w:val="28"/>
          <w:szCs w:val="28"/>
        </w:rPr>
      </w:pPr>
    </w:p>
    <w:p w:rsidR="0069535E" w:rsidRDefault="0069535E" w:rsidP="004668FD">
      <w:pPr>
        <w:pStyle w:val="a3"/>
        <w:rPr>
          <w:i w:val="0"/>
          <w:sz w:val="28"/>
          <w:szCs w:val="28"/>
        </w:rPr>
      </w:pPr>
    </w:p>
    <w:p w:rsidR="0069535E" w:rsidRDefault="0069535E" w:rsidP="004668FD">
      <w:pPr>
        <w:pStyle w:val="a3"/>
        <w:rPr>
          <w:i w:val="0"/>
          <w:sz w:val="28"/>
          <w:szCs w:val="28"/>
        </w:rPr>
      </w:pPr>
    </w:p>
    <w:p w:rsidR="0069535E" w:rsidRDefault="0069535E" w:rsidP="004668FD">
      <w:pPr>
        <w:pStyle w:val="a3"/>
        <w:rPr>
          <w:i w:val="0"/>
          <w:sz w:val="28"/>
          <w:szCs w:val="28"/>
        </w:rPr>
      </w:pPr>
    </w:p>
    <w:p w:rsidR="0069535E" w:rsidRDefault="0069535E" w:rsidP="004668FD">
      <w:pPr>
        <w:pStyle w:val="a3"/>
        <w:rPr>
          <w:i w:val="0"/>
          <w:sz w:val="28"/>
          <w:szCs w:val="28"/>
        </w:rPr>
      </w:pPr>
    </w:p>
    <w:p w:rsidR="0069535E" w:rsidRDefault="0069535E" w:rsidP="004668FD">
      <w:pPr>
        <w:pStyle w:val="a3"/>
        <w:rPr>
          <w:i w:val="0"/>
          <w:sz w:val="28"/>
          <w:szCs w:val="28"/>
        </w:rPr>
      </w:pPr>
    </w:p>
    <w:sectPr w:rsidR="0069535E" w:rsidSect="00956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F2"/>
    <w:rsid w:val="00010583"/>
    <w:rsid w:val="000226F2"/>
    <w:rsid w:val="00054F00"/>
    <w:rsid w:val="00060F4F"/>
    <w:rsid w:val="000B14A0"/>
    <w:rsid w:val="000B66A0"/>
    <w:rsid w:val="00141F18"/>
    <w:rsid w:val="001B632A"/>
    <w:rsid w:val="00222C67"/>
    <w:rsid w:val="00262B2D"/>
    <w:rsid w:val="002A74E5"/>
    <w:rsid w:val="00333C29"/>
    <w:rsid w:val="003A6621"/>
    <w:rsid w:val="00414D62"/>
    <w:rsid w:val="00464BB2"/>
    <w:rsid w:val="004668FD"/>
    <w:rsid w:val="004751FD"/>
    <w:rsid w:val="00485098"/>
    <w:rsid w:val="004C2025"/>
    <w:rsid w:val="004E041A"/>
    <w:rsid w:val="004F7D3A"/>
    <w:rsid w:val="00500E27"/>
    <w:rsid w:val="0051305D"/>
    <w:rsid w:val="00621376"/>
    <w:rsid w:val="00630F38"/>
    <w:rsid w:val="00632340"/>
    <w:rsid w:val="006337B2"/>
    <w:rsid w:val="00686999"/>
    <w:rsid w:val="0069535E"/>
    <w:rsid w:val="006E326C"/>
    <w:rsid w:val="006F233E"/>
    <w:rsid w:val="007711F4"/>
    <w:rsid w:val="00777A78"/>
    <w:rsid w:val="00786A47"/>
    <w:rsid w:val="00793FC5"/>
    <w:rsid w:val="007979DA"/>
    <w:rsid w:val="008B6C7C"/>
    <w:rsid w:val="0091726B"/>
    <w:rsid w:val="00954C8D"/>
    <w:rsid w:val="0095666F"/>
    <w:rsid w:val="009915A9"/>
    <w:rsid w:val="009A12C9"/>
    <w:rsid w:val="00A4043C"/>
    <w:rsid w:val="00A453C1"/>
    <w:rsid w:val="00B1240F"/>
    <w:rsid w:val="00B3097D"/>
    <w:rsid w:val="00B84FF0"/>
    <w:rsid w:val="00B90899"/>
    <w:rsid w:val="00BB1800"/>
    <w:rsid w:val="00BE2D09"/>
    <w:rsid w:val="00C12EF1"/>
    <w:rsid w:val="00C337F0"/>
    <w:rsid w:val="00C613BA"/>
    <w:rsid w:val="00CB1BED"/>
    <w:rsid w:val="00CB3CD3"/>
    <w:rsid w:val="00CE29EF"/>
    <w:rsid w:val="00D702B3"/>
    <w:rsid w:val="00D73D9E"/>
    <w:rsid w:val="00D82A3C"/>
    <w:rsid w:val="00D853A0"/>
    <w:rsid w:val="00D87111"/>
    <w:rsid w:val="00DB1045"/>
    <w:rsid w:val="00E57A1C"/>
    <w:rsid w:val="00E72C75"/>
    <w:rsid w:val="00E94DA3"/>
    <w:rsid w:val="00EA17C8"/>
    <w:rsid w:val="00EA5A17"/>
    <w:rsid w:val="00F17DFA"/>
    <w:rsid w:val="00F32C03"/>
    <w:rsid w:val="00F66114"/>
    <w:rsid w:val="00F77A65"/>
    <w:rsid w:val="00F77F09"/>
    <w:rsid w:val="00FA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4FA49-7C41-4593-98E1-217E5185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8F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668FD"/>
    <w:pPr>
      <w:keepNext/>
      <w:numPr>
        <w:numId w:val="1"/>
      </w:numPr>
      <w:suppressAutoHyphens/>
      <w:spacing w:after="0" w:line="240" w:lineRule="auto"/>
      <w:ind w:left="472" w:firstLine="0"/>
      <w:jc w:val="both"/>
      <w:outlineLvl w:val="0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4668FD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8FD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4668F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Title"/>
    <w:basedOn w:val="a"/>
    <w:link w:val="a4"/>
    <w:qFormat/>
    <w:rsid w:val="004668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a4">
    <w:name w:val="Название Знак"/>
    <w:basedOn w:val="a0"/>
    <w:link w:val="a3"/>
    <w:rsid w:val="004668FD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a5">
    <w:name w:val="Body Text"/>
    <w:basedOn w:val="a"/>
    <w:link w:val="11"/>
    <w:semiHidden/>
    <w:unhideWhenUsed/>
    <w:rsid w:val="004668F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uiPriority w:val="99"/>
    <w:semiHidden/>
    <w:rsid w:val="004668FD"/>
    <w:rPr>
      <w:rFonts w:eastAsiaTheme="minorEastAsia"/>
      <w:lang w:eastAsia="ru-RU"/>
    </w:rPr>
  </w:style>
  <w:style w:type="paragraph" w:styleId="a7">
    <w:name w:val="No Spacing"/>
    <w:uiPriority w:val="1"/>
    <w:qFormat/>
    <w:rsid w:val="004668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">
    <w:name w:val="Основной текст Знак1"/>
    <w:link w:val="a5"/>
    <w:semiHidden/>
    <w:locked/>
    <w:rsid w:val="004668F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21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1376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rsid w:val="0095666F"/>
    <w:pPr>
      <w:tabs>
        <w:tab w:val="center" w:pos="4153"/>
        <w:tab w:val="right" w:pos="8306"/>
      </w:tabs>
      <w:suppressAutoHyphens/>
      <w:overflowPunct w:val="0"/>
      <w:autoSpaceDE w:val="0"/>
      <w:spacing w:after="0" w:line="34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rsid w:val="0095666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c">
    <w:name w:val="Гипертекстовая ссылка"/>
    <w:uiPriority w:val="99"/>
    <w:rsid w:val="0095666F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7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35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0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854420352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single" w:sz="6" w:space="0" w:color="F5F6F6"/>
                                    <w:left w:val="single" w:sz="6" w:space="18" w:color="F5F6F6"/>
                                    <w:bottom w:val="single" w:sz="6" w:space="0" w:color="F5F6F6"/>
                                    <w:right w:val="single" w:sz="6" w:space="4" w:color="F5F6F6"/>
                                  </w:divBdr>
                                </w:div>
                                <w:div w:id="930698819">
                                  <w:marLeft w:val="0"/>
                                  <w:marRight w:val="3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580467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single" w:sz="6" w:space="0" w:color="F5F6F6"/>
                                    <w:left w:val="single" w:sz="6" w:space="18" w:color="F5F6F6"/>
                                    <w:bottom w:val="single" w:sz="6" w:space="0" w:color="F5F6F6"/>
                                    <w:right w:val="single" w:sz="6" w:space="4" w:color="F5F6F6"/>
                                  </w:divBdr>
                                </w:div>
                                <w:div w:id="125786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5B88E-D1F2-4FCE-BCBF-2AA27CBBD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50</cp:revision>
  <cp:lastPrinted>2023-02-28T11:29:00Z</cp:lastPrinted>
  <dcterms:created xsi:type="dcterms:W3CDTF">2018-06-25T13:07:00Z</dcterms:created>
  <dcterms:modified xsi:type="dcterms:W3CDTF">2023-03-01T08:01:00Z</dcterms:modified>
</cp:coreProperties>
</file>