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53" w:rsidRPr="0044320B" w:rsidRDefault="008A6953" w:rsidP="008A69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Карточка</w:t>
      </w:r>
      <w:r>
        <w:rPr>
          <w:rFonts w:ascii="PT Astra Serif" w:hAnsi="PT Astra Serif"/>
          <w:b/>
          <w:sz w:val="28"/>
          <w:szCs w:val="28"/>
        </w:rPr>
        <w:t xml:space="preserve"> № 3</w:t>
      </w:r>
    </w:p>
    <w:p w:rsidR="008A6953" w:rsidRPr="0044320B" w:rsidRDefault="008A6953" w:rsidP="008A69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свободной производственной площадки и оборудования,</w:t>
      </w:r>
    </w:p>
    <w:p w:rsidR="008A6953" w:rsidRPr="0044320B" w:rsidRDefault="008A6953" w:rsidP="008A69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территории для застройки</w:t>
      </w:r>
    </w:p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2204"/>
        <w:gridCol w:w="2389"/>
        <w:gridCol w:w="3062"/>
        <w:gridCol w:w="2448"/>
        <w:gridCol w:w="3973"/>
      </w:tblGrid>
      <w:tr w:rsidR="008A6953" w:rsidRPr="0044320B" w:rsidTr="006166B3">
        <w:tc>
          <w:tcPr>
            <w:tcW w:w="210" w:type="pct"/>
            <w:vMerge w:val="restar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№ </w:t>
            </w:r>
            <w:proofErr w:type="gramStart"/>
            <w:r w:rsidRPr="0044320B">
              <w:rPr>
                <w:rFonts w:ascii="PT Astra Serif" w:hAnsi="PT Astra Serif"/>
              </w:rPr>
              <w:t>п</w:t>
            </w:r>
            <w:proofErr w:type="gramEnd"/>
            <w:r w:rsidRPr="0044320B">
              <w:rPr>
                <w:rFonts w:ascii="PT Astra Serif" w:hAnsi="PT Astra Serif"/>
              </w:rPr>
              <w:t>/п</w:t>
            </w:r>
          </w:p>
        </w:tc>
        <w:tc>
          <w:tcPr>
            <w:tcW w:w="4790" w:type="pct"/>
            <w:gridSpan w:val="5"/>
          </w:tcPr>
          <w:p w:rsidR="008A6953" w:rsidRPr="0044320B" w:rsidRDefault="008A6953" w:rsidP="006166B3">
            <w:pPr>
              <w:pStyle w:val="ConsPlusNormal"/>
              <w:jc w:val="center"/>
              <w:outlineLvl w:val="2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Общая информация</w:t>
            </w:r>
          </w:p>
        </w:tc>
      </w:tr>
      <w:tr w:rsidR="008A6953" w:rsidRPr="0044320B" w:rsidTr="006166B3">
        <w:tc>
          <w:tcPr>
            <w:tcW w:w="210" w:type="pct"/>
            <w:vMerge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75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муниципальное образование</w:t>
            </w:r>
          </w:p>
        </w:tc>
        <w:tc>
          <w:tcPr>
            <w:tcW w:w="81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площадки</w:t>
            </w:r>
          </w:p>
        </w:tc>
        <w:tc>
          <w:tcPr>
            <w:tcW w:w="1042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кадастровый номер земельного участка</w:t>
            </w:r>
          </w:p>
        </w:tc>
        <w:tc>
          <w:tcPr>
            <w:tcW w:w="83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категория земель</w:t>
            </w:r>
          </w:p>
        </w:tc>
        <w:tc>
          <w:tcPr>
            <w:tcW w:w="135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вид разрешенного использования земельного участка</w:t>
            </w:r>
          </w:p>
        </w:tc>
      </w:tr>
      <w:tr w:rsidR="008A6953" w:rsidRPr="0044320B" w:rsidTr="006166B3">
        <w:tc>
          <w:tcPr>
            <w:tcW w:w="210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3.</w:t>
            </w:r>
          </w:p>
        </w:tc>
        <w:tc>
          <w:tcPr>
            <w:tcW w:w="75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Духовницкий район, Березово-Лукское МО</w:t>
            </w:r>
          </w:p>
        </w:tc>
        <w:tc>
          <w:tcPr>
            <w:tcW w:w="81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Территория свободная от застройки</w:t>
            </w:r>
          </w:p>
        </w:tc>
        <w:tc>
          <w:tcPr>
            <w:tcW w:w="1042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64:11:010501:292</w:t>
            </w:r>
          </w:p>
        </w:tc>
        <w:tc>
          <w:tcPr>
            <w:tcW w:w="83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35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Обеспечение сельскохозяйственного производства (возможен перевод 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>в ВРИ</w:t>
            </w:r>
            <w:proofErr w:type="gramEnd"/>
            <w:r w:rsidRPr="0044320B">
              <w:rPr>
                <w:rFonts w:ascii="PT Astra Serif" w:hAnsi="PT Astra Serif"/>
                <w:sz w:val="20"/>
                <w:szCs w:val="20"/>
              </w:rPr>
              <w:t xml:space="preserve"> отдых (рекреация) 5.0)</w:t>
            </w:r>
          </w:p>
        </w:tc>
      </w:tr>
    </w:tbl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p w:rsidR="008A6953" w:rsidRPr="0044320B" w:rsidRDefault="008A6953" w:rsidP="008A6953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сведения о площадке</w:t>
      </w:r>
    </w:p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2"/>
        <w:gridCol w:w="1456"/>
        <w:gridCol w:w="1505"/>
        <w:gridCol w:w="2069"/>
        <w:gridCol w:w="1762"/>
        <w:gridCol w:w="2458"/>
        <w:gridCol w:w="2612"/>
      </w:tblGrid>
      <w:tr w:rsidR="008A6953" w:rsidRPr="0044320B" w:rsidTr="006166B3">
        <w:tc>
          <w:tcPr>
            <w:tcW w:w="101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53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Юридический адрес, телефон, e-mail, сайт</w:t>
            </w:r>
          </w:p>
        </w:tc>
        <w:tc>
          <w:tcPr>
            <w:tcW w:w="51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должность)</w:t>
            </w:r>
          </w:p>
        </w:tc>
        <w:tc>
          <w:tcPr>
            <w:tcW w:w="66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Телефон, e-mail контактного лица</w:t>
            </w:r>
          </w:p>
        </w:tc>
        <w:tc>
          <w:tcPr>
            <w:tcW w:w="62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сделки (аренда/продажа)</w:t>
            </w:r>
          </w:p>
        </w:tc>
        <w:tc>
          <w:tcPr>
            <w:tcW w:w="792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Порядок определения стоимости - для муниципальной и государственной форм собственности (постановление/решение собрания № __)</w:t>
            </w:r>
          </w:p>
        </w:tc>
        <w:tc>
          <w:tcPr>
            <w:tcW w:w="84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 w:rsidR="008A6953" w:rsidRPr="0044320B" w:rsidTr="006166B3">
        <w:tc>
          <w:tcPr>
            <w:tcW w:w="101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Государственная собственность (не разграничена)</w:t>
            </w:r>
          </w:p>
        </w:tc>
        <w:tc>
          <w:tcPr>
            <w:tcW w:w="539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51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Начальник отдела экономического развития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Орехова Наталья Николаевна</w:t>
            </w:r>
          </w:p>
        </w:tc>
        <w:tc>
          <w:tcPr>
            <w:tcW w:w="666" w:type="pct"/>
          </w:tcPr>
          <w:p w:rsidR="008A6953" w:rsidRPr="0044320B" w:rsidRDefault="008A6953" w:rsidP="006166B3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8-84573-21230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val="en-US" w:eastAsia="ar-SA"/>
              </w:rPr>
              <w:t>ekonomdmr@yandex.ru</w:t>
            </w:r>
          </w:p>
        </w:tc>
        <w:tc>
          <w:tcPr>
            <w:tcW w:w="624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аренда/продажа</w:t>
            </w:r>
          </w:p>
        </w:tc>
        <w:tc>
          <w:tcPr>
            <w:tcW w:w="792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Определяется исходя из рыночной стоимости имущества, определенной в соответствии с законодательством об оценочной деятельности</w:t>
            </w:r>
          </w:p>
        </w:tc>
        <w:tc>
          <w:tcPr>
            <w:tcW w:w="841" w:type="pct"/>
          </w:tcPr>
          <w:p w:rsidR="008A6953" w:rsidRPr="0044320B" w:rsidRDefault="008A6953" w:rsidP="000A3C18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</w:tr>
    </w:tbl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55"/>
        <w:gridCol w:w="1225"/>
        <w:gridCol w:w="4714"/>
        <w:gridCol w:w="1775"/>
        <w:gridCol w:w="2266"/>
        <w:gridCol w:w="1531"/>
        <w:gridCol w:w="1528"/>
      </w:tblGrid>
      <w:tr w:rsidR="008A6953" w:rsidRPr="0044320B" w:rsidTr="006166B3">
        <w:tc>
          <w:tcPr>
            <w:tcW w:w="56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Адрес </w:t>
            </w:r>
            <w:r w:rsidRPr="0044320B">
              <w:rPr>
                <w:rFonts w:ascii="PT Astra Serif" w:hAnsi="PT Astra Serif"/>
              </w:rPr>
              <w:lastRenderedPageBreak/>
              <w:t>площадки</w:t>
            </w:r>
          </w:p>
        </w:tc>
        <w:tc>
          <w:tcPr>
            <w:tcW w:w="41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Площадь</w:t>
            </w:r>
            <w:proofErr w:type="gramStart"/>
            <w:r w:rsidRPr="0044320B">
              <w:rPr>
                <w:rFonts w:ascii="PT Astra Serif" w:hAnsi="PT Astra Serif"/>
              </w:rPr>
              <w:t xml:space="preserve"> ,</w:t>
            </w:r>
            <w:proofErr w:type="gramEnd"/>
            <w:r w:rsidRPr="0044320B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lastRenderedPageBreak/>
              <w:t>кв.м</w:t>
            </w:r>
          </w:p>
        </w:tc>
        <w:tc>
          <w:tcPr>
            <w:tcW w:w="160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Форма владения землей и зданиями </w:t>
            </w:r>
            <w:r w:rsidRPr="0044320B">
              <w:rPr>
                <w:rFonts w:ascii="PT Astra Serif" w:hAnsi="PT Astra Serif"/>
              </w:rPr>
              <w:lastRenderedPageBreak/>
              <w:t>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60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Возможность </w:t>
            </w:r>
            <w:r w:rsidRPr="0044320B">
              <w:rPr>
                <w:rFonts w:ascii="PT Astra Serif" w:hAnsi="PT Astra Serif"/>
              </w:rPr>
              <w:lastRenderedPageBreak/>
              <w:t>расширения</w:t>
            </w:r>
          </w:p>
        </w:tc>
        <w:tc>
          <w:tcPr>
            <w:tcW w:w="77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Ближайшие </w:t>
            </w:r>
            <w:r w:rsidRPr="0044320B">
              <w:rPr>
                <w:rFonts w:ascii="PT Astra Serif" w:hAnsi="PT Astra Serif"/>
              </w:rPr>
              <w:lastRenderedPageBreak/>
              <w:t>производственные объекты и расстояние до них (км)</w:t>
            </w:r>
          </w:p>
        </w:tc>
        <w:tc>
          <w:tcPr>
            <w:tcW w:w="52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Расстояние до </w:t>
            </w:r>
            <w:r w:rsidRPr="0044320B">
              <w:rPr>
                <w:rFonts w:ascii="PT Astra Serif" w:hAnsi="PT Astra Serif"/>
              </w:rPr>
              <w:lastRenderedPageBreak/>
              <w:t>ближайших жилых домов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2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Наличие </w:t>
            </w:r>
            <w:r w:rsidRPr="0044320B">
              <w:rPr>
                <w:rFonts w:ascii="PT Astra Serif" w:hAnsi="PT Astra Serif"/>
              </w:rPr>
              <w:lastRenderedPageBreak/>
              <w:t>ограждений</w:t>
            </w:r>
          </w:p>
        </w:tc>
      </w:tr>
      <w:tr w:rsidR="008A6953" w:rsidRPr="0044320B" w:rsidTr="006166B3">
        <w:tc>
          <w:tcPr>
            <w:tcW w:w="56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Саратовская область, Духовницкий район, Березово-Лукское МО</w:t>
            </w:r>
          </w:p>
        </w:tc>
        <w:tc>
          <w:tcPr>
            <w:tcW w:w="41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263</w:t>
            </w:r>
            <w:r>
              <w:rPr>
                <w:rFonts w:ascii="PT Astra Serif" w:hAnsi="PT Astra Serif"/>
                <w:sz w:val="20"/>
                <w:szCs w:val="20"/>
              </w:rPr>
              <w:t>000</w:t>
            </w:r>
          </w:p>
        </w:tc>
        <w:tc>
          <w:tcPr>
            <w:tcW w:w="1604" w:type="pct"/>
          </w:tcPr>
          <w:p w:rsidR="008A6953" w:rsidRPr="0044320B" w:rsidRDefault="008A6953" w:rsidP="006166B3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Земли, государственная собственность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на которые не разграничена</w:t>
            </w:r>
          </w:p>
        </w:tc>
        <w:tc>
          <w:tcPr>
            <w:tcW w:w="604" w:type="pct"/>
          </w:tcPr>
          <w:p w:rsidR="008A6953" w:rsidRPr="0044320B" w:rsidRDefault="008A6953" w:rsidP="006166B3">
            <w:pPr>
              <w:pStyle w:val="ConsPlusNormal"/>
              <w:ind w:firstLine="708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Да</w:t>
            </w:r>
          </w:p>
        </w:tc>
        <w:tc>
          <w:tcPr>
            <w:tcW w:w="77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ИП глава КФХ Пигарев А.В</w:t>
            </w: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 xml:space="preserve"> 0,7км</w:t>
            </w:r>
          </w:p>
        </w:tc>
        <w:tc>
          <w:tcPr>
            <w:tcW w:w="52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3,0  км</w:t>
            </w:r>
          </w:p>
        </w:tc>
        <w:tc>
          <w:tcPr>
            <w:tcW w:w="52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</w:tr>
    </w:tbl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p w:rsidR="008A6953" w:rsidRPr="0044320B" w:rsidRDefault="008A6953" w:rsidP="008A6953">
      <w:pPr>
        <w:pStyle w:val="ConsPlusNormal"/>
        <w:jc w:val="center"/>
        <w:outlineLvl w:val="2"/>
        <w:rPr>
          <w:rFonts w:ascii="PT Astra Serif" w:hAnsi="PT Astra Serif"/>
        </w:rPr>
      </w:pPr>
    </w:p>
    <w:p w:rsidR="008A6953" w:rsidRPr="0044320B" w:rsidRDefault="008A6953" w:rsidP="008A6953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 xml:space="preserve">Удаленность участка (в </w:t>
      </w:r>
      <w:proofErr w:type="gramStart"/>
      <w:r w:rsidRPr="0044320B">
        <w:rPr>
          <w:rFonts w:ascii="PT Astra Serif" w:hAnsi="PT Astra Serif"/>
        </w:rPr>
        <w:t>км</w:t>
      </w:r>
      <w:proofErr w:type="gramEnd"/>
      <w:r w:rsidRPr="0044320B">
        <w:rPr>
          <w:rFonts w:ascii="PT Astra Serif" w:hAnsi="PT Astra Serif"/>
        </w:rPr>
        <w:t>) от:</w:t>
      </w:r>
    </w:p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6"/>
        <w:gridCol w:w="4853"/>
        <w:gridCol w:w="1658"/>
        <w:gridCol w:w="1690"/>
        <w:gridCol w:w="1534"/>
        <w:gridCol w:w="2163"/>
      </w:tblGrid>
      <w:tr w:rsidR="008A6953" w:rsidRPr="0044320B" w:rsidTr="006166B3">
        <w:tc>
          <w:tcPr>
            <w:tcW w:w="95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Саратовской области</w:t>
            </w:r>
          </w:p>
        </w:tc>
        <w:tc>
          <w:tcPr>
            <w:tcW w:w="165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другого ближайшего субъекта Российской Федерации</w:t>
            </w:r>
          </w:p>
        </w:tc>
        <w:tc>
          <w:tcPr>
            <w:tcW w:w="56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Ближайшего города</w:t>
            </w:r>
          </w:p>
        </w:tc>
        <w:tc>
          <w:tcPr>
            <w:tcW w:w="57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Автодороги</w:t>
            </w:r>
          </w:p>
        </w:tc>
        <w:tc>
          <w:tcPr>
            <w:tcW w:w="522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Железной дороги</w:t>
            </w:r>
          </w:p>
        </w:tc>
        <w:tc>
          <w:tcPr>
            <w:tcW w:w="7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Речного порта, пристани</w:t>
            </w:r>
          </w:p>
        </w:tc>
      </w:tr>
      <w:tr w:rsidR="008A6953" w:rsidRPr="0044320B" w:rsidTr="006166B3">
        <w:tc>
          <w:tcPr>
            <w:tcW w:w="95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Саратов - 289 км</w:t>
            </w:r>
          </w:p>
        </w:tc>
        <w:tc>
          <w:tcPr>
            <w:tcW w:w="165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Самара – 259км</w:t>
            </w:r>
          </w:p>
        </w:tc>
        <w:tc>
          <w:tcPr>
            <w:tcW w:w="56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Пугачев – 97 км</w:t>
            </w:r>
          </w:p>
        </w:tc>
        <w:tc>
          <w:tcPr>
            <w:tcW w:w="57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44320B">
                <w:rPr>
                  <w:rFonts w:ascii="PT Astra Serif" w:hAnsi="PT Astra Serif"/>
                  <w:sz w:val="20"/>
                  <w:szCs w:val="20"/>
                </w:rPr>
                <w:t>0,7 км</w:t>
              </w:r>
            </w:smartTag>
          </w:p>
        </w:tc>
        <w:tc>
          <w:tcPr>
            <w:tcW w:w="522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97 км</w:t>
            </w:r>
          </w:p>
        </w:tc>
        <w:tc>
          <w:tcPr>
            <w:tcW w:w="7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25,3км</w:t>
            </w:r>
          </w:p>
        </w:tc>
      </w:tr>
    </w:tbl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p w:rsidR="008A6953" w:rsidRPr="0044320B" w:rsidRDefault="008A6953" w:rsidP="008A6953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Характеристика инфраструктуры</w:t>
      </w:r>
    </w:p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98"/>
        <w:gridCol w:w="1730"/>
        <w:gridCol w:w="1344"/>
        <w:gridCol w:w="1629"/>
        <w:gridCol w:w="1975"/>
        <w:gridCol w:w="1440"/>
        <w:gridCol w:w="1416"/>
        <w:gridCol w:w="1148"/>
        <w:gridCol w:w="1614"/>
      </w:tblGrid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Газоснабжение (куб. м/час)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Отопление (Гкал/час)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Электроэнергия (кВт</w:t>
            </w:r>
            <w:r>
              <w:rPr>
                <w:rFonts w:ascii="PT Astra Serif" w:hAnsi="PT Astra Serif"/>
              </w:rPr>
              <w:t xml:space="preserve"> в</w:t>
            </w:r>
            <w:proofErr w:type="gramStart"/>
            <w:r>
              <w:rPr>
                <w:rFonts w:ascii="PT Astra Serif" w:hAnsi="PT Astra Serif"/>
              </w:rPr>
              <w:t xml:space="preserve"> </w:t>
            </w:r>
            <w:r w:rsidRPr="0044320B">
              <w:rPr>
                <w:rFonts w:ascii="PT Astra Serif" w:hAnsi="PT Astra Serif"/>
              </w:rPr>
              <w:t>)</w:t>
            </w:r>
            <w:proofErr w:type="gramEnd"/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Водоснабжение (куб. м/год)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Канализация (куб. м/год)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Очистные сооружения (куб./год)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Котельные установки (кВт)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Вывоз ТКО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Мощность</w:t>
            </w:r>
          </w:p>
        </w:tc>
        <w:tc>
          <w:tcPr>
            <w:tcW w:w="607" w:type="pct"/>
          </w:tcPr>
          <w:p w:rsidR="008A6953" w:rsidRPr="0015764A" w:rsidRDefault="008A6953" w:rsidP="006166B3">
            <w:pPr>
              <w:jc w:val="center"/>
            </w:pPr>
            <w:r w:rsidRPr="0015764A">
              <w:t>100</w:t>
            </w:r>
          </w:p>
        </w:tc>
        <w:tc>
          <w:tcPr>
            <w:tcW w:w="481" w:type="pct"/>
          </w:tcPr>
          <w:p w:rsidR="008A6953" w:rsidRPr="0015764A" w:rsidRDefault="008A6953" w:rsidP="006166B3">
            <w:pPr>
              <w:jc w:val="center"/>
            </w:pPr>
            <w:r w:rsidRPr="0015764A">
              <w:t>-</w:t>
            </w:r>
          </w:p>
        </w:tc>
        <w:tc>
          <w:tcPr>
            <w:tcW w:w="525" w:type="pct"/>
          </w:tcPr>
          <w:p w:rsidR="008A6953" w:rsidRPr="0015764A" w:rsidRDefault="008A6953" w:rsidP="006166B3">
            <w:pPr>
              <w:jc w:val="center"/>
            </w:pPr>
            <w:r w:rsidRPr="0015764A">
              <w:t>96000</w:t>
            </w:r>
          </w:p>
        </w:tc>
        <w:tc>
          <w:tcPr>
            <w:tcW w:w="636" w:type="pct"/>
          </w:tcPr>
          <w:p w:rsidR="008A6953" w:rsidRDefault="008A6953" w:rsidP="006166B3">
            <w:pPr>
              <w:jc w:val="center"/>
            </w:pPr>
            <w:r w:rsidRPr="0015764A">
              <w:t>26300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точки подключения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700-1000 м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700-1000 м</w:t>
            </w:r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возможно бурение собственной скважины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Необходимо устройство собственного септика или отведение в р. Волгу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700-1000 м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Наименование объекта </w:t>
            </w:r>
            <w:r w:rsidRPr="0044320B">
              <w:rPr>
                <w:rFonts w:ascii="PT Astra Serif" w:hAnsi="PT Astra Serif"/>
              </w:rPr>
              <w:lastRenderedPageBreak/>
              <w:t>подключения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ind w:firstLine="708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-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Не </w:t>
            </w:r>
            <w:r>
              <w:rPr>
                <w:rFonts w:ascii="PT Astra Serif" w:hAnsi="PT Astra Serif"/>
              </w:rPr>
              <w:lastRenderedPageBreak/>
              <w:t>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-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Наименование компании-поставщика услуг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Филиал АО «Газпром газораспределение Саратовской области»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«РЭС МРСК Волга»</w:t>
            </w:r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ГУП СО «Облводоресурс  Духовницкий»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АО «Ситиматик»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должность, телефон, e-mail)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Виловатый Владимир Витальевич</w:t>
            </w:r>
            <w:proofErr w:type="gramStart"/>
            <w:r w:rsidRPr="0044320B">
              <w:rPr>
                <w:rFonts w:ascii="PT Astra Serif" w:hAnsi="PT Astra Serif"/>
              </w:rPr>
              <w:t xml:space="preserve"> ;</w:t>
            </w:r>
            <w:proofErr w:type="gramEnd"/>
          </w:p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8(84573)2-14-99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«РЭС МРСК Волга» Коньков Александр Евгеньевич;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8(84573)2-14-75</w:t>
            </w:r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Начальник 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ГУП СО «Облводоресурс  Духовницкий» Неверов Игорь Леонидович; Тел.: 8(84573)2-22-49; </w:t>
            </w:r>
            <w:hyperlink r:id="rId5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>duhovnickoe@vodr.ru</w:t>
              </w:r>
            </w:hyperlink>
            <w:r w:rsidRPr="0044320B">
              <w:rPr>
                <w:rFonts w:ascii="PT Astra Serif" w:hAnsi="PT Astra Serif" w:cs="Arial"/>
                <w:color w:val="4C4C4C"/>
                <w:sz w:val="20"/>
                <w:szCs w:val="20"/>
                <w:shd w:val="clear" w:color="auto" w:fill="FFFFFF"/>
              </w:rPr>
              <w:t> </w:t>
            </w:r>
            <w:hyperlink r:id="rId6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  <w:p w:rsidR="008A6953" w:rsidRPr="0044320B" w:rsidRDefault="008A6953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Саратовский филиал АО «Ситиматик»</w:t>
            </w:r>
          </w:p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8(8452)25-64-90, 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roso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@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citymatic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.</w:t>
            </w:r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ru</w:t>
            </w:r>
          </w:p>
        </w:tc>
      </w:tr>
      <w:tr w:rsidR="008A6953" w:rsidRPr="0044320B" w:rsidTr="006166B3">
        <w:tc>
          <w:tcPr>
            <w:tcW w:w="837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Тарифы</w:t>
            </w:r>
          </w:p>
        </w:tc>
        <w:tc>
          <w:tcPr>
            <w:tcW w:w="60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11,0</w:t>
            </w:r>
          </w:p>
        </w:tc>
        <w:tc>
          <w:tcPr>
            <w:tcW w:w="48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11,5</w:t>
            </w:r>
          </w:p>
        </w:tc>
        <w:tc>
          <w:tcPr>
            <w:tcW w:w="636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79,7</w:t>
            </w:r>
          </w:p>
        </w:tc>
        <w:tc>
          <w:tcPr>
            <w:tcW w:w="511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3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525,5</w:t>
            </w:r>
          </w:p>
        </w:tc>
      </w:tr>
    </w:tbl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p w:rsidR="008A6953" w:rsidRPr="0044320B" w:rsidRDefault="008A6953" w:rsidP="008A6953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параметры зданий и сооружений,</w:t>
      </w:r>
    </w:p>
    <w:p w:rsidR="008A6953" w:rsidRPr="0044320B" w:rsidRDefault="008A6953" w:rsidP="008A6953">
      <w:pPr>
        <w:pStyle w:val="ConsPlusNormal"/>
        <w:jc w:val="center"/>
        <w:rPr>
          <w:rFonts w:ascii="PT Astra Serif" w:hAnsi="PT Astra Serif"/>
        </w:rPr>
      </w:pPr>
      <w:proofErr w:type="gramStart"/>
      <w:r w:rsidRPr="0044320B">
        <w:rPr>
          <w:rFonts w:ascii="PT Astra Serif" w:hAnsi="PT Astra Serif"/>
        </w:rPr>
        <w:t>расположенных</w:t>
      </w:r>
      <w:proofErr w:type="gramEnd"/>
      <w:r w:rsidRPr="0044320B">
        <w:rPr>
          <w:rFonts w:ascii="PT Astra Serif" w:hAnsi="PT Astra Serif"/>
        </w:rPr>
        <w:t xml:space="preserve"> на площадке</w:t>
      </w:r>
    </w:p>
    <w:p w:rsidR="008A6953" w:rsidRPr="0044320B" w:rsidRDefault="008A6953" w:rsidP="008A6953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7"/>
        <w:gridCol w:w="1375"/>
        <w:gridCol w:w="1117"/>
        <w:gridCol w:w="779"/>
        <w:gridCol w:w="1584"/>
        <w:gridCol w:w="814"/>
        <w:gridCol w:w="1422"/>
        <w:gridCol w:w="1699"/>
        <w:gridCol w:w="4567"/>
      </w:tblGrid>
      <w:tr w:rsidR="008A6953" w:rsidRPr="0044320B" w:rsidTr="00D55329">
        <w:tc>
          <w:tcPr>
            <w:tcW w:w="2868" w:type="pct"/>
            <w:gridSpan w:val="7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78" w:type="pct"/>
            <w:vMerge w:val="restar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Предложения по использованию площадки</w:t>
            </w:r>
          </w:p>
        </w:tc>
        <w:tc>
          <w:tcPr>
            <w:tcW w:w="1554" w:type="pct"/>
            <w:vMerge w:val="restar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Дополнительная информация о площадке, фото- и видеоматериалы</w:t>
            </w:r>
          </w:p>
        </w:tc>
      </w:tr>
      <w:tr w:rsidR="008A6953" w:rsidRPr="0044320B" w:rsidTr="00D55329">
        <w:tc>
          <w:tcPr>
            <w:tcW w:w="45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здания, сооружения, помещения</w:t>
            </w:r>
          </w:p>
        </w:tc>
        <w:tc>
          <w:tcPr>
            <w:tcW w:w="468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площадь (кв. м)</w:t>
            </w:r>
          </w:p>
        </w:tc>
        <w:tc>
          <w:tcPr>
            <w:tcW w:w="38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этажность</w:t>
            </w:r>
          </w:p>
        </w:tc>
        <w:tc>
          <w:tcPr>
            <w:tcW w:w="26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высота этажа (м)</w:t>
            </w:r>
          </w:p>
        </w:tc>
        <w:tc>
          <w:tcPr>
            <w:tcW w:w="53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строительный материал</w:t>
            </w:r>
          </w:p>
        </w:tc>
        <w:tc>
          <w:tcPr>
            <w:tcW w:w="27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износ (процентов)</w:t>
            </w:r>
          </w:p>
        </w:tc>
        <w:tc>
          <w:tcPr>
            <w:tcW w:w="48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578" w:type="pct"/>
            <w:vMerge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1554" w:type="pct"/>
            <w:vMerge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</w:p>
        </w:tc>
      </w:tr>
      <w:tr w:rsidR="008A6953" w:rsidRPr="0044320B" w:rsidTr="00D55329">
        <w:trPr>
          <w:trHeight w:val="3291"/>
        </w:trPr>
        <w:tc>
          <w:tcPr>
            <w:tcW w:w="455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-</w:t>
            </w:r>
          </w:p>
        </w:tc>
        <w:tc>
          <w:tcPr>
            <w:tcW w:w="468" w:type="pct"/>
          </w:tcPr>
          <w:p w:rsidR="008A6953" w:rsidRPr="0044320B" w:rsidRDefault="008A6953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80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265" w:type="pct"/>
          </w:tcPr>
          <w:p w:rsidR="008A6953" w:rsidRPr="0044320B" w:rsidRDefault="008A6953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        -</w:t>
            </w:r>
          </w:p>
        </w:tc>
        <w:tc>
          <w:tcPr>
            <w:tcW w:w="539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277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84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78" w:type="pct"/>
          </w:tcPr>
          <w:p w:rsidR="008A6953" w:rsidRPr="0044320B" w:rsidRDefault="008A695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База отдыха, детский лагерь, санаторий, рыбная база, глэмпинг</w:t>
            </w:r>
          </w:p>
        </w:tc>
        <w:tc>
          <w:tcPr>
            <w:tcW w:w="1554" w:type="pct"/>
          </w:tcPr>
          <w:p w:rsidR="008A6953" w:rsidRPr="0044320B" w:rsidRDefault="00D5532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noProof/>
              </w:rPr>
              <w:drawing>
                <wp:inline distT="0" distB="0" distL="0" distR="0" wp14:anchorId="242792C4" wp14:editId="1D364238">
                  <wp:extent cx="2724150" cy="2105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65" cy="210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55" w:rsidRDefault="007A3955">
      <w:bookmarkStart w:id="0" w:name="_GoBack"/>
      <w:bookmarkEnd w:id="0"/>
    </w:p>
    <w:sectPr w:rsidR="007A3955" w:rsidSect="008A69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53"/>
    <w:rsid w:val="000A3C18"/>
    <w:rsid w:val="007A3955"/>
    <w:rsid w:val="008A6953"/>
    <w:rsid w:val="00D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953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A69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8A69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953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A69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8A69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-gkh.ru/getorganization/filial-gup-so-oblvodoresurs-dukhovnickiy-dukhovnickoe" TargetMode="External"/><Relationship Id="rId5" Type="http://schemas.openxmlformats.org/officeDocument/2006/relationships/hyperlink" Target="mailto:duhovnickoe@vod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3</cp:revision>
  <dcterms:created xsi:type="dcterms:W3CDTF">2025-05-23T09:59:00Z</dcterms:created>
  <dcterms:modified xsi:type="dcterms:W3CDTF">2025-11-28T04:10:00Z</dcterms:modified>
</cp:coreProperties>
</file>