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A5" w:rsidRPr="002940A7" w:rsidRDefault="00CC0EA5" w:rsidP="00CC0EA5">
      <w:pPr>
        <w:pStyle w:val="1"/>
        <w:spacing w:before="0" w:after="0"/>
        <w:rPr>
          <w:rFonts w:ascii="Times New Roman" w:hAnsi="Times New Roman" w:cs="Times New Roman"/>
          <w:color w:val="auto"/>
          <w:sz w:val="28"/>
          <w:szCs w:val="28"/>
        </w:rPr>
      </w:pPr>
      <w:r w:rsidRPr="002940A7">
        <w:rPr>
          <w:rFonts w:ascii="Times New Roman" w:hAnsi="Times New Roman" w:cs="Times New Roman"/>
          <w:color w:val="auto"/>
          <w:sz w:val="28"/>
          <w:szCs w:val="28"/>
        </w:rPr>
        <w:t>Анализ показателей для оценки эффективности деятельности</w:t>
      </w:r>
    </w:p>
    <w:p w:rsidR="00CC0EA5" w:rsidRPr="002940A7" w:rsidRDefault="00560313" w:rsidP="00CC0EA5">
      <w:pPr>
        <w:pStyle w:val="1"/>
        <w:spacing w:before="0" w:after="0"/>
        <w:rPr>
          <w:rFonts w:ascii="Times New Roman" w:hAnsi="Times New Roman" w:cs="Times New Roman"/>
          <w:color w:val="auto"/>
          <w:sz w:val="28"/>
          <w:szCs w:val="28"/>
        </w:rPr>
      </w:pPr>
      <w:r w:rsidRPr="002940A7">
        <w:rPr>
          <w:rFonts w:ascii="Times New Roman" w:hAnsi="Times New Roman" w:cs="Times New Roman"/>
          <w:color w:val="auto"/>
          <w:sz w:val="28"/>
          <w:szCs w:val="28"/>
        </w:rPr>
        <w:t>г</w:t>
      </w:r>
      <w:r w:rsidR="00CC0EA5" w:rsidRPr="002940A7">
        <w:rPr>
          <w:rFonts w:ascii="Times New Roman" w:hAnsi="Times New Roman" w:cs="Times New Roman"/>
          <w:color w:val="auto"/>
          <w:sz w:val="28"/>
          <w:szCs w:val="28"/>
        </w:rPr>
        <w:t xml:space="preserve">лавы </w:t>
      </w:r>
      <w:r w:rsidR="00C95BC7" w:rsidRPr="002940A7">
        <w:rPr>
          <w:rFonts w:ascii="Times New Roman" w:hAnsi="Times New Roman" w:cs="Times New Roman"/>
          <w:color w:val="auto"/>
          <w:sz w:val="28"/>
          <w:szCs w:val="28"/>
        </w:rPr>
        <w:t>Духовницкого</w:t>
      </w:r>
      <w:r w:rsidR="00CC0EA5" w:rsidRPr="002940A7">
        <w:rPr>
          <w:rFonts w:ascii="Times New Roman" w:hAnsi="Times New Roman" w:cs="Times New Roman"/>
          <w:color w:val="auto"/>
          <w:sz w:val="28"/>
          <w:szCs w:val="28"/>
        </w:rPr>
        <w:t xml:space="preserve"> муниципального района</w:t>
      </w:r>
      <w:r w:rsidR="006B15BB" w:rsidRPr="002940A7">
        <w:rPr>
          <w:rFonts w:ascii="Times New Roman" w:hAnsi="Times New Roman" w:cs="Times New Roman"/>
          <w:color w:val="auto"/>
          <w:sz w:val="28"/>
          <w:szCs w:val="28"/>
        </w:rPr>
        <w:t xml:space="preserve"> за 202</w:t>
      </w:r>
      <w:r w:rsidR="008B4D18" w:rsidRPr="002940A7">
        <w:rPr>
          <w:rFonts w:ascii="Times New Roman" w:hAnsi="Times New Roman" w:cs="Times New Roman"/>
          <w:color w:val="auto"/>
          <w:sz w:val="28"/>
          <w:szCs w:val="28"/>
        </w:rPr>
        <w:t>5</w:t>
      </w:r>
      <w:r w:rsidR="00CC0EA5" w:rsidRPr="002940A7">
        <w:rPr>
          <w:rFonts w:ascii="Times New Roman" w:hAnsi="Times New Roman" w:cs="Times New Roman"/>
          <w:color w:val="auto"/>
          <w:sz w:val="28"/>
          <w:szCs w:val="28"/>
        </w:rPr>
        <w:t xml:space="preserve"> год.</w:t>
      </w:r>
    </w:p>
    <w:p w:rsidR="002940A7" w:rsidRDefault="002940A7" w:rsidP="00560313">
      <w:pPr>
        <w:spacing w:line="240" w:lineRule="auto"/>
        <w:rPr>
          <w:rFonts w:ascii="Times New Roman" w:hAnsi="Times New Roman" w:cs="Times New Roman"/>
          <w:b/>
          <w:sz w:val="28"/>
          <w:szCs w:val="28"/>
        </w:rPr>
      </w:pPr>
    </w:p>
    <w:p w:rsidR="00560313" w:rsidRPr="002940A7" w:rsidRDefault="00560313" w:rsidP="00560313">
      <w:pPr>
        <w:spacing w:line="240" w:lineRule="auto"/>
        <w:rPr>
          <w:rFonts w:ascii="Times New Roman" w:hAnsi="Times New Roman" w:cs="Times New Roman"/>
          <w:b/>
          <w:sz w:val="28"/>
          <w:szCs w:val="28"/>
        </w:rPr>
      </w:pPr>
      <w:r w:rsidRPr="002940A7">
        <w:rPr>
          <w:rFonts w:ascii="Times New Roman" w:hAnsi="Times New Roman" w:cs="Times New Roman"/>
          <w:b/>
          <w:sz w:val="28"/>
          <w:szCs w:val="28"/>
        </w:rPr>
        <w:t>Раздел 1. Экономическое развитие.</w:t>
      </w:r>
    </w:p>
    <w:p w:rsidR="00060653" w:rsidRPr="002940A7" w:rsidRDefault="00060653" w:rsidP="00060653">
      <w:pPr>
        <w:pStyle w:val="a6"/>
        <w:shd w:val="clear" w:color="auto" w:fill="FFFFFF"/>
        <w:spacing w:after="195" w:afterAutospacing="0"/>
        <w:ind w:firstLine="567"/>
        <w:jc w:val="both"/>
        <w:rPr>
          <w:rFonts w:ascii="Arial" w:hAnsi="Arial" w:cs="Arial"/>
        </w:rPr>
      </w:pPr>
      <w:r w:rsidRPr="002940A7">
        <w:rPr>
          <w:sz w:val="28"/>
          <w:szCs w:val="28"/>
        </w:rPr>
        <w:t>По итогам 2025 года показатель «Число субъектов малого и среднего предпринимательства в расчете на 10 тыс. человек» составил 189,2 единиц, что выше уровня 2024 года на 0,8 % (187,7 единиц).</w:t>
      </w:r>
    </w:p>
    <w:p w:rsidR="00060653" w:rsidRPr="002940A7" w:rsidRDefault="00060653" w:rsidP="00060653">
      <w:pPr>
        <w:pStyle w:val="a6"/>
        <w:shd w:val="clear" w:color="auto" w:fill="FFFFFF"/>
        <w:spacing w:after="195" w:afterAutospacing="0"/>
        <w:ind w:firstLine="567"/>
        <w:jc w:val="both"/>
        <w:rPr>
          <w:rFonts w:ascii="Arial" w:hAnsi="Arial" w:cs="Arial"/>
        </w:rPr>
      </w:pPr>
      <w:r w:rsidRPr="002940A7">
        <w:rPr>
          <w:sz w:val="28"/>
          <w:szCs w:val="28"/>
        </w:rPr>
        <w:t>Доля среднесписочной численности работников малых и средних предприятий в среднесписочной численности работников всех предприятий и организаций незначительно увеличился. По итогам 2025 года показатель составил 10,3 %. За 2024 год –10,1 %.</w:t>
      </w:r>
    </w:p>
    <w:p w:rsidR="00060653" w:rsidRPr="002940A7" w:rsidRDefault="00060653" w:rsidP="00060653">
      <w:pPr>
        <w:pStyle w:val="a6"/>
        <w:shd w:val="clear" w:color="auto" w:fill="FFFFFF"/>
        <w:spacing w:after="195" w:afterAutospacing="0"/>
        <w:ind w:firstLine="567"/>
        <w:jc w:val="both"/>
        <w:rPr>
          <w:rFonts w:ascii="Arial" w:hAnsi="Arial" w:cs="Arial"/>
        </w:rPr>
      </w:pPr>
      <w:r w:rsidRPr="002940A7">
        <w:rPr>
          <w:sz w:val="28"/>
          <w:szCs w:val="28"/>
        </w:rPr>
        <w:t>Объем инвестиций в основной капитал (за исключением бюджетных средств) в расчете на 1 жителя за 2025 год составили 8079,1 рублей, что на 201,3 % выше значения 2024 года (4012,8 рублей).</w:t>
      </w:r>
    </w:p>
    <w:p w:rsidR="00060653" w:rsidRPr="002940A7" w:rsidRDefault="00060653" w:rsidP="00060653">
      <w:pPr>
        <w:pStyle w:val="a6"/>
        <w:shd w:val="clear" w:color="auto" w:fill="FFFFFF"/>
        <w:spacing w:after="195" w:afterAutospacing="0"/>
        <w:ind w:firstLine="567"/>
        <w:jc w:val="both"/>
        <w:rPr>
          <w:rFonts w:ascii="Arial" w:hAnsi="Arial" w:cs="Arial"/>
        </w:rPr>
      </w:pPr>
      <w:r w:rsidRPr="002940A7">
        <w:rPr>
          <w:sz w:val="28"/>
          <w:szCs w:val="28"/>
        </w:rPr>
        <w:t>Доля площади земельных участков, являющихся объектами налогообложения земельным налогом, в общей площади территории муниципального района составляет 73,1% в 2025 году - рост данного показателя по сравнению с 2024 годом 72,8 %.</w:t>
      </w:r>
    </w:p>
    <w:p w:rsidR="00AD4707" w:rsidRPr="002940A7" w:rsidRDefault="00AD4707" w:rsidP="00AD4707">
      <w:pPr>
        <w:spacing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2025 году составила 52,2% (что ниже уровня 2024 года -53%)</w:t>
      </w:r>
    </w:p>
    <w:p w:rsidR="00AD4707" w:rsidRPr="002940A7" w:rsidRDefault="00AD4707" w:rsidP="00AD4707">
      <w:pPr>
        <w:spacing w:line="240" w:lineRule="auto"/>
        <w:ind w:firstLine="567"/>
        <w:jc w:val="both"/>
        <w:rPr>
          <w:rFonts w:ascii="Times New Roman" w:hAnsi="Times New Roman"/>
          <w:sz w:val="28"/>
          <w:szCs w:val="28"/>
        </w:rPr>
      </w:pPr>
      <w:r w:rsidRPr="002940A7">
        <w:rPr>
          <w:rFonts w:ascii="Times New Roman" w:hAnsi="Times New Roman"/>
          <w:sz w:val="28"/>
          <w:szCs w:val="28"/>
        </w:rPr>
        <w:t>11 населенных пунктов муниципального района из 19 имеют регулярное автобусное сообщение с административным центром – р.п. Духовницкое.</w:t>
      </w:r>
    </w:p>
    <w:p w:rsidR="002940A7" w:rsidRPr="002940A7" w:rsidRDefault="002940A7" w:rsidP="002940A7">
      <w:pPr>
        <w:shd w:val="clear" w:color="auto" w:fill="FFFFFF"/>
        <w:spacing w:before="100" w:beforeAutospacing="1" w:after="195" w:line="240" w:lineRule="auto"/>
        <w:jc w:val="both"/>
        <w:rPr>
          <w:rFonts w:ascii="Arial" w:eastAsia="Times New Roman" w:hAnsi="Arial" w:cs="Arial"/>
          <w:sz w:val="24"/>
          <w:szCs w:val="24"/>
        </w:rPr>
      </w:pPr>
      <w:r w:rsidRPr="002940A7">
        <w:rPr>
          <w:rFonts w:ascii="Times New Roman" w:eastAsia="Times New Roman" w:hAnsi="Times New Roman" w:cs="Times New Roman"/>
          <w:sz w:val="28"/>
          <w:szCs w:val="28"/>
        </w:rPr>
        <w:t>Среднемесячная номинальная начисленная заработная плата работников по итогам 2025 года составила:</w:t>
      </w:r>
    </w:p>
    <w:p w:rsidR="002940A7" w:rsidRPr="002940A7" w:rsidRDefault="002940A7" w:rsidP="002940A7">
      <w:pPr>
        <w:numPr>
          <w:ilvl w:val="0"/>
          <w:numId w:val="2"/>
        </w:numPr>
        <w:shd w:val="clear" w:color="auto" w:fill="FFFFFF"/>
        <w:tabs>
          <w:tab w:val="clear" w:pos="720"/>
        </w:tabs>
        <w:spacing w:before="100" w:beforeAutospacing="1" w:after="100" w:afterAutospacing="1" w:line="240" w:lineRule="auto"/>
        <w:ind w:left="0" w:firstLine="0"/>
        <w:jc w:val="both"/>
        <w:rPr>
          <w:rFonts w:ascii="Arial" w:eastAsia="Times New Roman" w:hAnsi="Arial" w:cs="Arial"/>
          <w:sz w:val="24"/>
          <w:szCs w:val="24"/>
        </w:rPr>
      </w:pPr>
      <w:r w:rsidRPr="002940A7">
        <w:rPr>
          <w:rFonts w:ascii="Times New Roman" w:eastAsia="Times New Roman" w:hAnsi="Times New Roman" w:cs="Times New Roman"/>
          <w:sz w:val="28"/>
          <w:szCs w:val="28"/>
        </w:rPr>
        <w:t>на крупных и средних предприятиях и некоммерческих организациях 57006,5 руб., рост по сравнению с 2024 годом составил 114,5 % (49765,8 руб.)</w:t>
      </w:r>
    </w:p>
    <w:p w:rsidR="002940A7" w:rsidRPr="002940A7" w:rsidRDefault="002940A7" w:rsidP="002940A7">
      <w:pPr>
        <w:numPr>
          <w:ilvl w:val="0"/>
          <w:numId w:val="2"/>
        </w:numPr>
        <w:shd w:val="clear" w:color="auto" w:fill="FFFFFF"/>
        <w:tabs>
          <w:tab w:val="clear" w:pos="720"/>
        </w:tabs>
        <w:spacing w:before="100" w:beforeAutospacing="1" w:after="100" w:afterAutospacing="1" w:line="240" w:lineRule="auto"/>
        <w:ind w:left="0" w:firstLine="0"/>
        <w:jc w:val="both"/>
        <w:rPr>
          <w:rFonts w:ascii="Arial" w:eastAsia="Times New Roman" w:hAnsi="Arial" w:cs="Arial"/>
          <w:sz w:val="24"/>
          <w:szCs w:val="24"/>
        </w:rPr>
      </w:pPr>
      <w:r w:rsidRPr="002940A7">
        <w:rPr>
          <w:rFonts w:ascii="Times New Roman" w:eastAsia="Times New Roman" w:hAnsi="Times New Roman" w:cs="Times New Roman"/>
          <w:sz w:val="28"/>
          <w:szCs w:val="28"/>
        </w:rPr>
        <w:t>в муниципальных дошкольных образовательных учреждениях –40200,0 руб., рост по сравнению с 2024 годом составил 109,9 % (2024 год -36562,58 руб.);</w:t>
      </w:r>
    </w:p>
    <w:p w:rsidR="002940A7" w:rsidRPr="002940A7" w:rsidRDefault="002940A7" w:rsidP="002940A7">
      <w:pPr>
        <w:numPr>
          <w:ilvl w:val="0"/>
          <w:numId w:val="2"/>
        </w:numPr>
        <w:shd w:val="clear" w:color="auto" w:fill="FFFFFF"/>
        <w:spacing w:before="100" w:beforeAutospacing="1" w:after="100" w:afterAutospacing="1" w:line="240" w:lineRule="auto"/>
        <w:ind w:left="0" w:firstLine="0"/>
        <w:jc w:val="both"/>
        <w:rPr>
          <w:rFonts w:ascii="Arial" w:eastAsia="Times New Roman" w:hAnsi="Arial" w:cs="Arial"/>
          <w:sz w:val="24"/>
          <w:szCs w:val="24"/>
        </w:rPr>
      </w:pPr>
      <w:r w:rsidRPr="002940A7">
        <w:rPr>
          <w:rFonts w:ascii="Times New Roman" w:eastAsia="Times New Roman" w:hAnsi="Times New Roman" w:cs="Times New Roman"/>
          <w:sz w:val="28"/>
          <w:szCs w:val="28"/>
        </w:rPr>
        <w:t>в муниципальных общеобразовательных учреждениях – 42912,4 руб., что выше достигнутого значения 2024 года на 101,0 % (42470,07 руб.);</w:t>
      </w:r>
    </w:p>
    <w:p w:rsidR="002940A7" w:rsidRPr="002940A7" w:rsidRDefault="002940A7" w:rsidP="002940A7">
      <w:pPr>
        <w:numPr>
          <w:ilvl w:val="0"/>
          <w:numId w:val="2"/>
        </w:numPr>
        <w:shd w:val="clear" w:color="auto" w:fill="FFFFFF"/>
        <w:spacing w:before="100" w:beforeAutospacing="1" w:after="100" w:afterAutospacing="1" w:line="240" w:lineRule="auto"/>
        <w:ind w:left="0" w:firstLine="0"/>
        <w:jc w:val="both"/>
        <w:rPr>
          <w:rFonts w:ascii="Arial" w:eastAsia="Times New Roman" w:hAnsi="Arial" w:cs="Arial"/>
          <w:sz w:val="24"/>
          <w:szCs w:val="24"/>
        </w:rPr>
      </w:pPr>
      <w:r w:rsidRPr="002940A7">
        <w:rPr>
          <w:rFonts w:ascii="Times New Roman" w:eastAsia="Times New Roman" w:hAnsi="Times New Roman" w:cs="Times New Roman"/>
          <w:sz w:val="28"/>
          <w:szCs w:val="28"/>
        </w:rPr>
        <w:t>в муниципальных учреждениях культуры и искусства – 45437,4 руб., что выше значения 2024 года на 103,8 % (показатель 2024 года 43771,6 руб.);</w:t>
      </w:r>
    </w:p>
    <w:p w:rsidR="002940A7" w:rsidRPr="002940A7" w:rsidRDefault="002940A7" w:rsidP="002940A7">
      <w:pPr>
        <w:numPr>
          <w:ilvl w:val="0"/>
          <w:numId w:val="2"/>
        </w:numPr>
        <w:shd w:val="clear" w:color="auto" w:fill="FFFFFF"/>
        <w:tabs>
          <w:tab w:val="clear" w:pos="720"/>
        </w:tabs>
        <w:spacing w:before="100" w:beforeAutospacing="1" w:after="100" w:afterAutospacing="1" w:line="240" w:lineRule="auto"/>
        <w:ind w:left="0" w:firstLine="0"/>
        <w:jc w:val="both"/>
        <w:rPr>
          <w:rFonts w:ascii="Arial" w:eastAsia="Times New Roman" w:hAnsi="Arial" w:cs="Arial"/>
          <w:sz w:val="24"/>
          <w:szCs w:val="24"/>
        </w:rPr>
      </w:pPr>
      <w:r w:rsidRPr="002940A7">
        <w:rPr>
          <w:rFonts w:ascii="Times New Roman" w:eastAsia="Times New Roman" w:hAnsi="Times New Roman" w:cs="Times New Roman"/>
          <w:sz w:val="28"/>
          <w:szCs w:val="28"/>
        </w:rPr>
        <w:t>в муниципальных учреждениях физической культуры и спорта – 33592,3 руб., что выше значения 2024 года на 142,5% (в 2024 году составляла 23564,3 рублей).</w:t>
      </w:r>
    </w:p>
    <w:p w:rsidR="00F74390" w:rsidRPr="002940A7" w:rsidRDefault="00F74390" w:rsidP="00F74390">
      <w:pPr>
        <w:spacing w:line="240" w:lineRule="auto"/>
        <w:jc w:val="both"/>
        <w:rPr>
          <w:rFonts w:ascii="Times New Roman" w:hAnsi="Times New Roman" w:cs="Times New Roman"/>
          <w:b/>
          <w:sz w:val="28"/>
          <w:szCs w:val="28"/>
        </w:rPr>
      </w:pPr>
      <w:r w:rsidRPr="002940A7">
        <w:rPr>
          <w:rFonts w:ascii="Times New Roman" w:hAnsi="Times New Roman" w:cs="Times New Roman"/>
          <w:b/>
          <w:sz w:val="28"/>
          <w:szCs w:val="28"/>
        </w:rPr>
        <w:lastRenderedPageBreak/>
        <w:t>Раздел 2. Дошкольное образование</w:t>
      </w:r>
    </w:p>
    <w:p w:rsidR="00F74390" w:rsidRPr="002940A7" w:rsidRDefault="00F74390" w:rsidP="00F74390">
      <w:pPr>
        <w:spacing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в марте 2026 года составляет 84 %. По итогам 2025 года данный показатель составлял 78%.</w:t>
      </w:r>
    </w:p>
    <w:p w:rsidR="00F74390" w:rsidRPr="002940A7" w:rsidRDefault="00F74390" w:rsidP="00F74390">
      <w:pPr>
        <w:spacing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детей в возрасте 1 -6 лет, стоящих на учете для определения в муниципальные дошкольные образовательные учреждения, в общей численности детей в возрасте 1 - 6 лет за 2025 год равна 0 %.</w:t>
      </w:r>
    </w:p>
    <w:p w:rsidR="00F74390" w:rsidRPr="002940A7" w:rsidRDefault="00F74390" w:rsidP="00F74390">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в 2025 году составила 0 %. </w:t>
      </w:r>
    </w:p>
    <w:p w:rsidR="00CC0EA5" w:rsidRPr="002940A7" w:rsidRDefault="00CC0EA5" w:rsidP="00CC0EA5">
      <w:pPr>
        <w:spacing w:line="240" w:lineRule="auto"/>
        <w:jc w:val="both"/>
        <w:rPr>
          <w:rFonts w:ascii="Times New Roman" w:hAnsi="Times New Roman" w:cs="Times New Roman"/>
          <w:sz w:val="28"/>
          <w:szCs w:val="28"/>
        </w:rPr>
      </w:pPr>
    </w:p>
    <w:p w:rsidR="00F74390" w:rsidRPr="002940A7" w:rsidRDefault="00F74390" w:rsidP="00F74390">
      <w:pPr>
        <w:spacing w:line="240" w:lineRule="auto"/>
        <w:jc w:val="both"/>
        <w:rPr>
          <w:rFonts w:ascii="Times New Roman" w:hAnsi="Times New Roman" w:cs="Times New Roman"/>
          <w:b/>
          <w:sz w:val="28"/>
          <w:szCs w:val="28"/>
        </w:rPr>
      </w:pPr>
      <w:r w:rsidRPr="002940A7">
        <w:rPr>
          <w:rFonts w:ascii="Times New Roman" w:hAnsi="Times New Roman" w:cs="Times New Roman"/>
          <w:b/>
          <w:sz w:val="28"/>
          <w:szCs w:val="28"/>
        </w:rPr>
        <w:t>Раздел 3. Общее и дополнительное образование</w:t>
      </w:r>
    </w:p>
    <w:p w:rsidR="00F74390" w:rsidRPr="002940A7" w:rsidRDefault="00F74390" w:rsidP="00F74390">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2025 году составила- 0%. По итогам 2024 года данный показатель составлял 9,7%.</w:t>
      </w:r>
    </w:p>
    <w:p w:rsidR="00F74390" w:rsidRPr="002940A7" w:rsidRDefault="00F74390" w:rsidP="00F74390">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равна 100 %. </w:t>
      </w:r>
    </w:p>
    <w:p w:rsidR="00F74390" w:rsidRPr="002940A7" w:rsidRDefault="00F74390" w:rsidP="00F74390">
      <w:pPr>
        <w:spacing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В 2025 году в муниципальном районе доля муниципальных общеобразовательных учреждений, здания которых находятся в аварийном состоянии или требуют капитального ремонта -0.</w:t>
      </w:r>
    </w:p>
    <w:p w:rsidR="0004206A" w:rsidRPr="002940A7" w:rsidRDefault="0004206A" w:rsidP="0004206A">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детей первой и второй групп здоровья в общей численности обучающихся в муниципальных общеобразовательных учреждениях в 2024 году составила 30%.</w:t>
      </w:r>
    </w:p>
    <w:p w:rsidR="00F74390" w:rsidRPr="002940A7" w:rsidRDefault="00F74390" w:rsidP="00F74390">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 xml:space="preserve">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в 2025 году равна 0 %. </w:t>
      </w:r>
      <w:r w:rsidRPr="002940A7">
        <w:rPr>
          <w:rFonts w:ascii="Times New Roman" w:hAnsi="Times New Roman" w:cs="Times New Roman"/>
          <w:sz w:val="28"/>
          <w:szCs w:val="28"/>
        </w:rPr>
        <w:br/>
        <w:t xml:space="preserve">(в 2024 году – 0%). </w:t>
      </w:r>
    </w:p>
    <w:p w:rsidR="0004206A" w:rsidRPr="002940A7" w:rsidRDefault="0004206A" w:rsidP="0004206A">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Расходы бюджета муниципального образования на общее образование в расчете на 1 обучающегося в муниципальных общеобразоват</w:t>
      </w:r>
      <w:r w:rsidR="002218AB" w:rsidRPr="002940A7">
        <w:rPr>
          <w:rFonts w:ascii="Times New Roman" w:hAnsi="Times New Roman" w:cs="Times New Roman"/>
          <w:sz w:val="28"/>
          <w:szCs w:val="28"/>
        </w:rPr>
        <w:t xml:space="preserve">ельных учреждениях в 2024 году </w:t>
      </w:r>
      <w:r w:rsidRPr="002940A7">
        <w:rPr>
          <w:rFonts w:ascii="Times New Roman" w:hAnsi="Times New Roman" w:cs="Times New Roman"/>
          <w:sz w:val="28"/>
          <w:szCs w:val="28"/>
        </w:rPr>
        <w:t>составили 74,0 тыс. руб.</w:t>
      </w:r>
    </w:p>
    <w:p w:rsidR="00CC0EA5" w:rsidRPr="002940A7" w:rsidRDefault="0004206A" w:rsidP="002940A7">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в 2025 году составила 94%.</w:t>
      </w:r>
    </w:p>
    <w:p w:rsidR="002940A7" w:rsidRDefault="002940A7" w:rsidP="00CC0EA5">
      <w:pPr>
        <w:spacing w:line="240" w:lineRule="auto"/>
        <w:jc w:val="both"/>
        <w:rPr>
          <w:rFonts w:ascii="Times New Roman" w:hAnsi="Times New Roman" w:cs="Times New Roman"/>
          <w:b/>
          <w:sz w:val="28"/>
          <w:szCs w:val="28"/>
        </w:rPr>
      </w:pPr>
    </w:p>
    <w:p w:rsidR="00CC0EA5" w:rsidRPr="002940A7" w:rsidRDefault="00CC0EA5" w:rsidP="00CC0EA5">
      <w:pPr>
        <w:spacing w:line="240" w:lineRule="auto"/>
        <w:jc w:val="both"/>
        <w:rPr>
          <w:rFonts w:ascii="Times New Roman" w:hAnsi="Times New Roman" w:cs="Times New Roman"/>
          <w:b/>
          <w:sz w:val="28"/>
          <w:szCs w:val="28"/>
        </w:rPr>
      </w:pPr>
      <w:r w:rsidRPr="002940A7">
        <w:rPr>
          <w:rFonts w:ascii="Times New Roman" w:hAnsi="Times New Roman" w:cs="Times New Roman"/>
          <w:b/>
          <w:sz w:val="28"/>
          <w:szCs w:val="28"/>
        </w:rPr>
        <w:lastRenderedPageBreak/>
        <w:t>Раздел 4. Культура</w:t>
      </w:r>
    </w:p>
    <w:p w:rsidR="00CC0EA5" w:rsidRPr="002940A7" w:rsidRDefault="00CC0EA5" w:rsidP="00CC0EA5">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Уровень фактической обеспеченности учреждениями культуры о</w:t>
      </w:r>
      <w:r w:rsidR="001F1CDC" w:rsidRPr="002940A7">
        <w:rPr>
          <w:rFonts w:ascii="Times New Roman" w:hAnsi="Times New Roman" w:cs="Times New Roman"/>
          <w:sz w:val="28"/>
          <w:szCs w:val="28"/>
        </w:rPr>
        <w:t>т нормативной потребности в 202</w:t>
      </w:r>
      <w:r w:rsidR="007F26F4" w:rsidRPr="002940A7">
        <w:rPr>
          <w:rFonts w:ascii="Times New Roman" w:hAnsi="Times New Roman" w:cs="Times New Roman"/>
          <w:sz w:val="28"/>
          <w:szCs w:val="28"/>
        </w:rPr>
        <w:t>5</w:t>
      </w:r>
      <w:r w:rsidRPr="002940A7">
        <w:rPr>
          <w:rFonts w:ascii="Times New Roman" w:hAnsi="Times New Roman" w:cs="Times New Roman"/>
          <w:sz w:val="28"/>
          <w:szCs w:val="28"/>
        </w:rPr>
        <w:t xml:space="preserve"> году сохрани</w:t>
      </w:r>
      <w:r w:rsidR="007D3366" w:rsidRPr="002940A7">
        <w:rPr>
          <w:rFonts w:ascii="Times New Roman" w:hAnsi="Times New Roman" w:cs="Times New Roman"/>
          <w:sz w:val="28"/>
          <w:szCs w:val="28"/>
        </w:rPr>
        <w:t>лся на уровне 202</w:t>
      </w:r>
      <w:r w:rsidR="007F26F4" w:rsidRPr="002940A7">
        <w:rPr>
          <w:rFonts w:ascii="Times New Roman" w:hAnsi="Times New Roman" w:cs="Times New Roman"/>
          <w:sz w:val="28"/>
          <w:szCs w:val="28"/>
        </w:rPr>
        <w:t>4</w:t>
      </w:r>
      <w:r w:rsidRPr="002940A7">
        <w:rPr>
          <w:rFonts w:ascii="Times New Roman" w:hAnsi="Times New Roman" w:cs="Times New Roman"/>
          <w:sz w:val="28"/>
          <w:szCs w:val="28"/>
        </w:rPr>
        <w:t xml:space="preserve"> года и составил </w:t>
      </w:r>
      <w:r w:rsidR="00AF1A31" w:rsidRPr="002940A7">
        <w:rPr>
          <w:rFonts w:ascii="Times New Roman" w:hAnsi="Times New Roman" w:cs="Times New Roman"/>
          <w:sz w:val="28"/>
          <w:szCs w:val="28"/>
        </w:rPr>
        <w:t xml:space="preserve">94 </w:t>
      </w:r>
      <w:r w:rsidRPr="002940A7">
        <w:rPr>
          <w:rFonts w:ascii="Times New Roman" w:hAnsi="Times New Roman" w:cs="Times New Roman"/>
          <w:sz w:val="28"/>
          <w:szCs w:val="28"/>
        </w:rPr>
        <w:t>%.</w:t>
      </w:r>
    </w:p>
    <w:p w:rsidR="005A2BEE" w:rsidRPr="002940A7" w:rsidRDefault="00AF1A31" w:rsidP="00CC0EA5">
      <w:pPr>
        <w:spacing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М</w:t>
      </w:r>
      <w:r w:rsidR="00CC0EA5" w:rsidRPr="002940A7">
        <w:rPr>
          <w:rFonts w:ascii="Times New Roman" w:hAnsi="Times New Roman" w:cs="Times New Roman"/>
          <w:sz w:val="28"/>
          <w:szCs w:val="28"/>
        </w:rPr>
        <w:t>униципальны</w:t>
      </w:r>
      <w:r w:rsidRPr="002940A7">
        <w:rPr>
          <w:rFonts w:ascii="Times New Roman" w:hAnsi="Times New Roman" w:cs="Times New Roman"/>
          <w:sz w:val="28"/>
          <w:szCs w:val="28"/>
        </w:rPr>
        <w:t>е учреждения</w:t>
      </w:r>
      <w:r w:rsidR="00CC0EA5" w:rsidRPr="002940A7">
        <w:rPr>
          <w:rFonts w:ascii="Times New Roman" w:hAnsi="Times New Roman" w:cs="Times New Roman"/>
          <w:sz w:val="28"/>
          <w:szCs w:val="28"/>
        </w:rPr>
        <w:t xml:space="preserve"> культуры, здания которых находятся в аварийном состоянии или требуют капитального ремонта</w:t>
      </w:r>
      <w:r w:rsidRPr="002940A7">
        <w:rPr>
          <w:rFonts w:ascii="Times New Roman" w:hAnsi="Times New Roman" w:cs="Times New Roman"/>
          <w:sz w:val="28"/>
          <w:szCs w:val="28"/>
        </w:rPr>
        <w:t xml:space="preserve"> на территории района отсутствуют.</w:t>
      </w:r>
    </w:p>
    <w:p w:rsidR="00CC0EA5" w:rsidRPr="002940A7" w:rsidRDefault="00CC0EA5" w:rsidP="00CC0EA5">
      <w:pPr>
        <w:spacing w:line="240" w:lineRule="auto"/>
        <w:jc w:val="both"/>
        <w:rPr>
          <w:rFonts w:ascii="Times New Roman" w:hAnsi="Times New Roman" w:cs="Times New Roman"/>
          <w:b/>
          <w:sz w:val="28"/>
          <w:szCs w:val="28"/>
        </w:rPr>
      </w:pPr>
      <w:r w:rsidRPr="002940A7">
        <w:rPr>
          <w:rFonts w:ascii="Times New Roman" w:hAnsi="Times New Roman" w:cs="Times New Roman"/>
          <w:b/>
          <w:sz w:val="28"/>
          <w:szCs w:val="28"/>
        </w:rPr>
        <w:t>Раздел 5. Физическая культура и спорт</w:t>
      </w:r>
    </w:p>
    <w:p w:rsidR="008E7AC0" w:rsidRPr="002940A7" w:rsidRDefault="001B6360" w:rsidP="008E7AC0">
      <w:pPr>
        <w:tabs>
          <w:tab w:val="left" w:pos="851"/>
        </w:tabs>
        <w:spacing w:after="0" w:line="240" w:lineRule="auto"/>
        <w:ind w:left="150" w:firstLine="417"/>
        <w:jc w:val="both"/>
        <w:rPr>
          <w:rFonts w:ascii="Times New Roman" w:eastAsia="Calibri" w:hAnsi="Times New Roman" w:cs="Times New Roman"/>
          <w:sz w:val="28"/>
          <w:szCs w:val="28"/>
        </w:rPr>
      </w:pPr>
      <w:r w:rsidRPr="002940A7">
        <w:rPr>
          <w:rFonts w:ascii="Times New Roman" w:hAnsi="Times New Roman" w:cs="Times New Roman"/>
          <w:sz w:val="28"/>
          <w:szCs w:val="28"/>
        </w:rPr>
        <w:t xml:space="preserve">В центре внимания остается такое социально значимое направление как физическая культура и спорт. </w:t>
      </w:r>
      <w:r w:rsidRPr="002940A7">
        <w:rPr>
          <w:rFonts w:ascii="Times New Roman" w:eastAsia="Calibri" w:hAnsi="Times New Roman" w:cs="Times New Roman"/>
          <w:sz w:val="28"/>
          <w:szCs w:val="28"/>
        </w:rPr>
        <w:t>В 202</w:t>
      </w:r>
      <w:r w:rsidR="008E7AC0" w:rsidRPr="002940A7">
        <w:rPr>
          <w:rFonts w:ascii="Times New Roman" w:eastAsia="Calibri" w:hAnsi="Times New Roman" w:cs="Times New Roman"/>
          <w:sz w:val="28"/>
          <w:szCs w:val="28"/>
        </w:rPr>
        <w:t>5</w:t>
      </w:r>
      <w:r w:rsidRPr="002940A7">
        <w:rPr>
          <w:rFonts w:ascii="Times New Roman" w:eastAsia="Calibri" w:hAnsi="Times New Roman" w:cs="Times New Roman"/>
          <w:sz w:val="28"/>
          <w:szCs w:val="28"/>
        </w:rPr>
        <w:t>4 году на территории Духовницкого муниципально</w:t>
      </w:r>
      <w:r w:rsidR="008E7AC0" w:rsidRPr="002940A7">
        <w:rPr>
          <w:rFonts w:ascii="Times New Roman" w:eastAsia="Calibri" w:hAnsi="Times New Roman" w:cs="Times New Roman"/>
          <w:sz w:val="28"/>
          <w:szCs w:val="28"/>
        </w:rPr>
        <w:t>го района было проведено более 70</w:t>
      </w:r>
      <w:r w:rsidRPr="002940A7">
        <w:rPr>
          <w:rFonts w:ascii="Times New Roman" w:eastAsia="Calibri" w:hAnsi="Times New Roman" w:cs="Times New Roman"/>
          <w:sz w:val="28"/>
          <w:szCs w:val="28"/>
        </w:rPr>
        <w:t xml:space="preserve"> спортивных мероприятий по различным видам спорта. </w:t>
      </w:r>
      <w:r w:rsidR="008E7AC0" w:rsidRPr="002940A7">
        <w:rPr>
          <w:rFonts w:ascii="Times New Roman" w:eastAsia="Calibri" w:hAnsi="Times New Roman" w:cs="Times New Roman"/>
          <w:sz w:val="28"/>
          <w:szCs w:val="28"/>
        </w:rPr>
        <w:t>На территории района проведены спортивные праздники, посвященные Дню Победы, Дню физкультурника, Дню здоровья, Дню семьи, Дню семьи, любви и верности, Дню Героев Отечества, Дню защитника Отечества и другие.</w:t>
      </w:r>
    </w:p>
    <w:p w:rsidR="008E7AC0" w:rsidRPr="002940A7" w:rsidRDefault="008E7AC0" w:rsidP="008E7AC0">
      <w:pPr>
        <w:tabs>
          <w:tab w:val="left" w:pos="851"/>
        </w:tabs>
        <w:spacing w:after="0" w:line="240" w:lineRule="auto"/>
        <w:ind w:left="150" w:firstLine="417"/>
        <w:jc w:val="both"/>
        <w:rPr>
          <w:rFonts w:ascii="Times New Roman" w:eastAsia="Calibri" w:hAnsi="Times New Roman" w:cs="Times New Roman"/>
          <w:sz w:val="28"/>
          <w:szCs w:val="28"/>
        </w:rPr>
      </w:pPr>
      <w:r w:rsidRPr="002940A7">
        <w:rPr>
          <w:rFonts w:ascii="Times New Roman" w:eastAsia="Calibri" w:hAnsi="Times New Roman" w:cs="Times New Roman"/>
          <w:sz w:val="28"/>
          <w:szCs w:val="28"/>
        </w:rPr>
        <w:t>За прошедший год были проведены несколько масштабных мероприятий, направленных на формирование гордости за нашу страну и осознание ответственности каждого гражданина перед Родиной: </w:t>
      </w:r>
    </w:p>
    <w:p w:rsidR="008E7AC0" w:rsidRPr="002940A7" w:rsidRDefault="008E7AC0" w:rsidP="008E7AC0">
      <w:pPr>
        <w:tabs>
          <w:tab w:val="left" w:pos="851"/>
        </w:tabs>
        <w:spacing w:after="0" w:line="240" w:lineRule="auto"/>
        <w:ind w:left="150" w:firstLine="417"/>
        <w:jc w:val="both"/>
        <w:rPr>
          <w:rFonts w:ascii="Times New Roman" w:eastAsia="Calibri" w:hAnsi="Times New Roman" w:cs="Times New Roman"/>
          <w:sz w:val="28"/>
          <w:szCs w:val="28"/>
        </w:rPr>
      </w:pPr>
      <w:r w:rsidRPr="002940A7">
        <w:rPr>
          <w:rFonts w:ascii="Times New Roman" w:eastAsia="Calibri" w:hAnsi="Times New Roman" w:cs="Times New Roman"/>
          <w:sz w:val="28"/>
          <w:szCs w:val="28"/>
        </w:rPr>
        <w:t>в Новозахаркинобыла построена мотокроссная трасса, на которой проведены межрегиональные соревнования по мотокроссу. Новая трасса остается одним из лучших мест для тренировок юных спортсменов Духовницкого и Балаковского районов;</w:t>
      </w:r>
      <w:r w:rsidRPr="002940A7">
        <w:rPr>
          <w:rFonts w:ascii="Times New Roman" w:eastAsia="Calibri" w:hAnsi="Times New Roman" w:cs="Times New Roman"/>
          <w:sz w:val="28"/>
          <w:szCs w:val="28"/>
        </w:rPr>
        <w:br/>
        <w:t xml:space="preserve">        В рамках авторской инициативы главы КФХ Александра Дозорова в Новозахаркино продолжают работать бесплатные секции для детей и подростков по боксу, мотокроссу и лазертагу, а также школа моделлинга для девочек с привлечением талантливых и заслуженных тренеров и инструкторов.</w:t>
      </w:r>
    </w:p>
    <w:p w:rsidR="008E7AC0" w:rsidRPr="002940A7" w:rsidRDefault="008E7AC0" w:rsidP="008E7AC0">
      <w:pPr>
        <w:tabs>
          <w:tab w:val="left" w:pos="851"/>
        </w:tabs>
        <w:spacing w:after="0" w:line="240" w:lineRule="auto"/>
        <w:ind w:left="150" w:firstLine="417"/>
        <w:jc w:val="both"/>
        <w:rPr>
          <w:rFonts w:ascii="Times New Roman" w:eastAsia="Calibri" w:hAnsi="Times New Roman" w:cs="Times New Roman"/>
          <w:sz w:val="28"/>
          <w:szCs w:val="28"/>
        </w:rPr>
      </w:pPr>
      <w:r w:rsidRPr="002940A7">
        <w:rPr>
          <w:rFonts w:ascii="Times New Roman" w:eastAsia="Calibri" w:hAnsi="Times New Roman" w:cs="Times New Roman"/>
          <w:sz w:val="28"/>
          <w:szCs w:val="28"/>
        </w:rPr>
        <w:t xml:space="preserve">В 2025 году проводились спортивные соревнования и турниры по волейболу, баскетболу, футболу, хоккею, настольному теннису, шахматам, бильярду, дзюдо, лыжным гонкам. Команды района принимали участие в областных и зональных соревнованиях. </w:t>
      </w:r>
    </w:p>
    <w:p w:rsidR="008E7AC0" w:rsidRPr="002940A7" w:rsidRDefault="008E7AC0" w:rsidP="008E7AC0">
      <w:pPr>
        <w:tabs>
          <w:tab w:val="left" w:pos="993"/>
        </w:tabs>
        <w:spacing w:after="0" w:line="240" w:lineRule="auto"/>
        <w:ind w:firstLine="567"/>
        <w:jc w:val="both"/>
        <w:rPr>
          <w:rFonts w:ascii="Times New Roman" w:eastAsia="Calibri" w:hAnsi="Times New Roman" w:cs="Times New Roman"/>
          <w:bCs/>
          <w:sz w:val="28"/>
          <w:szCs w:val="28"/>
        </w:rPr>
      </w:pPr>
      <w:r w:rsidRPr="002940A7">
        <w:rPr>
          <w:rFonts w:ascii="Times New Roman" w:eastAsia="Calibri" w:hAnsi="Times New Roman" w:cs="Times New Roman"/>
          <w:bCs/>
          <w:sz w:val="28"/>
          <w:szCs w:val="28"/>
        </w:rPr>
        <w:t>В 2025 году активно продолжал развиваться авторский военно-патриотический проект "Поколение ZOV", в рамках которого в течение всего года проводились оружейные выставки, военно-спортивные соревнование "Зарница", патриотические праздники и фестивали;</w:t>
      </w:r>
    </w:p>
    <w:p w:rsidR="008E7AC0" w:rsidRPr="002940A7" w:rsidRDefault="008E7AC0" w:rsidP="008E7AC0">
      <w:pPr>
        <w:tabs>
          <w:tab w:val="left" w:pos="993"/>
        </w:tabs>
        <w:spacing w:after="0" w:line="240" w:lineRule="auto"/>
        <w:ind w:firstLine="567"/>
        <w:jc w:val="both"/>
        <w:rPr>
          <w:rFonts w:ascii="Times New Roman" w:eastAsia="Calibri" w:hAnsi="Times New Roman" w:cs="Times New Roman"/>
          <w:bCs/>
          <w:sz w:val="28"/>
          <w:szCs w:val="28"/>
        </w:rPr>
      </w:pPr>
      <w:r w:rsidRPr="002940A7">
        <w:rPr>
          <w:rFonts w:ascii="Times New Roman" w:eastAsia="Calibri" w:hAnsi="Times New Roman" w:cs="Times New Roman"/>
          <w:bCs/>
          <w:sz w:val="28"/>
          <w:szCs w:val="28"/>
        </w:rPr>
        <w:t>В феврале 2025 года было проведено муниципальное военно-патриотическое соревнование «Зарница-2025», посвященная памяти командира батальона 94-го полка старшего лейтенанта Чиркина Сергея Владимировича и воинов-десантников 6-ой парашютно-десантной роты 104 гвардейского полка 76 -ой дивизии, геройски погибших при выполнении воинского долга.</w:t>
      </w:r>
    </w:p>
    <w:p w:rsidR="008E7AC0" w:rsidRPr="002940A7" w:rsidRDefault="008E7AC0" w:rsidP="008E7AC0">
      <w:pPr>
        <w:tabs>
          <w:tab w:val="left" w:pos="993"/>
        </w:tabs>
        <w:spacing w:after="0" w:line="240" w:lineRule="auto"/>
        <w:ind w:firstLine="567"/>
        <w:jc w:val="both"/>
        <w:rPr>
          <w:rFonts w:ascii="Times New Roman" w:eastAsia="Times New Roman" w:hAnsi="Times New Roman" w:cs="Times New Roman"/>
          <w:sz w:val="28"/>
          <w:szCs w:val="28"/>
        </w:rPr>
      </w:pPr>
      <w:r w:rsidRPr="002940A7">
        <w:rPr>
          <w:rFonts w:ascii="Times New Roman" w:hAnsi="Times New Roman" w:cs="Times New Roman"/>
          <w:sz w:val="28"/>
          <w:szCs w:val="28"/>
        </w:rPr>
        <w:t>В 2025 году команда</w:t>
      </w:r>
      <w:r w:rsidRPr="002940A7">
        <w:rPr>
          <w:rFonts w:ascii="Times New Roman" w:eastAsia="Times New Roman" w:hAnsi="Times New Roman" w:cs="Times New Roman"/>
          <w:sz w:val="28"/>
          <w:szCs w:val="28"/>
        </w:rPr>
        <w:t xml:space="preserve"> волейболисток приняли участие в турнире по волейболу среди женских команд, проходившем в городе Хвалынск </w:t>
      </w:r>
      <w:r w:rsidRPr="002940A7">
        <w:rPr>
          <w:rFonts w:ascii="Times New Roman" w:eastAsia="Times New Roman" w:hAnsi="Times New Roman" w:cs="Times New Roman"/>
          <w:sz w:val="28"/>
          <w:szCs w:val="28"/>
        </w:rPr>
        <w:lastRenderedPageBreak/>
        <w:t>(организатор отдел анализа информации, общественных отношений, политики и спорта администрации ДМР). Команда заняла 3 место.</w:t>
      </w:r>
    </w:p>
    <w:p w:rsidR="008E7AC0" w:rsidRPr="002940A7" w:rsidRDefault="008E7AC0" w:rsidP="00A140FC">
      <w:pPr>
        <w:shd w:val="clear" w:color="auto" w:fill="FFFFFF"/>
        <w:spacing w:after="0" w:line="240" w:lineRule="auto"/>
        <w:ind w:firstLine="567"/>
        <w:jc w:val="both"/>
        <w:rPr>
          <w:rFonts w:ascii="Times New Roman" w:eastAsia="Times New Roman" w:hAnsi="Times New Roman" w:cs="Times New Roman"/>
          <w:sz w:val="28"/>
          <w:szCs w:val="28"/>
        </w:rPr>
      </w:pPr>
      <w:r w:rsidRPr="002940A7">
        <w:rPr>
          <w:rFonts w:ascii="Times New Roman" w:hAnsi="Times New Roman" w:cs="Times New Roman"/>
          <w:sz w:val="28"/>
          <w:szCs w:val="28"/>
        </w:rPr>
        <w:t xml:space="preserve">В течении года команды </w:t>
      </w:r>
      <w:r w:rsidR="00A140FC" w:rsidRPr="002940A7">
        <w:rPr>
          <w:rFonts w:ascii="Times New Roman" w:hAnsi="Times New Roman" w:cs="Times New Roman"/>
          <w:sz w:val="28"/>
          <w:szCs w:val="28"/>
        </w:rPr>
        <w:t xml:space="preserve">по футболу </w:t>
      </w:r>
      <w:r w:rsidRPr="002940A7">
        <w:rPr>
          <w:rFonts w:ascii="Times New Roman" w:hAnsi="Times New Roman" w:cs="Times New Roman"/>
          <w:sz w:val="28"/>
          <w:szCs w:val="28"/>
        </w:rPr>
        <w:t xml:space="preserve">«Штурм-2010-2011» </w:t>
      </w:r>
      <w:r w:rsidRPr="002940A7">
        <w:rPr>
          <w:rFonts w:ascii="Times New Roman" w:eastAsia="Times New Roman" w:hAnsi="Times New Roman" w:cs="Times New Roman"/>
          <w:sz w:val="28"/>
          <w:szCs w:val="28"/>
        </w:rPr>
        <w:t xml:space="preserve">и "Штурм 2014-2015" </w:t>
      </w:r>
      <w:r w:rsidR="00A140FC" w:rsidRPr="002940A7">
        <w:rPr>
          <w:rFonts w:ascii="Times New Roman" w:hAnsi="Times New Roman" w:cs="Times New Roman"/>
          <w:sz w:val="28"/>
          <w:szCs w:val="28"/>
        </w:rPr>
        <w:t xml:space="preserve">принимали </w:t>
      </w:r>
      <w:r w:rsidRPr="002940A7">
        <w:rPr>
          <w:rFonts w:ascii="Times New Roman" w:hAnsi="Times New Roman" w:cs="Times New Roman"/>
          <w:sz w:val="28"/>
          <w:szCs w:val="28"/>
        </w:rPr>
        <w:t>участие в</w:t>
      </w:r>
      <w:r w:rsidRPr="002940A7">
        <w:rPr>
          <w:rFonts w:ascii="Times New Roman" w:eastAsia="Times New Roman" w:hAnsi="Times New Roman" w:cs="Times New Roman"/>
          <w:sz w:val="28"/>
          <w:szCs w:val="28"/>
        </w:rPr>
        <w:t xml:space="preserve"> </w:t>
      </w:r>
      <w:r w:rsidR="00A140FC" w:rsidRPr="002940A7">
        <w:rPr>
          <w:rFonts w:ascii="Times New Roman" w:eastAsia="Times New Roman" w:hAnsi="Times New Roman" w:cs="Times New Roman"/>
          <w:sz w:val="28"/>
          <w:szCs w:val="28"/>
        </w:rPr>
        <w:t>соревнованиях различного уровня.</w:t>
      </w:r>
    </w:p>
    <w:p w:rsidR="008E7AC0" w:rsidRPr="002940A7" w:rsidRDefault="008E7AC0" w:rsidP="008E7AC0">
      <w:pPr>
        <w:shd w:val="clear" w:color="auto" w:fill="FFFFFF"/>
        <w:spacing w:after="0" w:line="240" w:lineRule="auto"/>
        <w:ind w:firstLine="567"/>
        <w:jc w:val="both"/>
        <w:rPr>
          <w:rFonts w:ascii="Times New Roman" w:eastAsia="Calibri" w:hAnsi="Times New Roman" w:cs="Times New Roman"/>
          <w:sz w:val="28"/>
          <w:szCs w:val="28"/>
        </w:rPr>
      </w:pPr>
      <w:r w:rsidRPr="002940A7">
        <w:rPr>
          <w:rFonts w:ascii="Times New Roman" w:eastAsia="Calibri" w:hAnsi="Times New Roman" w:cs="Times New Roman"/>
          <w:sz w:val="28"/>
          <w:szCs w:val="28"/>
        </w:rPr>
        <w:t>В апреле 2025 года юные мотокроссмены с. Новозахаркино приняли участие в межрегиональных соревнованиях по мотокроссу в городе Кинель Самарской области.</w:t>
      </w:r>
    </w:p>
    <w:p w:rsidR="008E7AC0" w:rsidRPr="002940A7" w:rsidRDefault="008E7AC0" w:rsidP="008E7AC0">
      <w:pPr>
        <w:tabs>
          <w:tab w:val="left" w:pos="993"/>
        </w:tabs>
        <w:spacing w:after="0" w:line="240" w:lineRule="auto"/>
        <w:ind w:firstLine="567"/>
        <w:jc w:val="both"/>
        <w:rPr>
          <w:rFonts w:ascii="Times New Roman" w:eastAsia="Calibri" w:hAnsi="Times New Roman" w:cs="Times New Roman"/>
          <w:sz w:val="28"/>
          <w:szCs w:val="28"/>
        </w:rPr>
      </w:pPr>
      <w:r w:rsidRPr="002940A7">
        <w:rPr>
          <w:rFonts w:ascii="Times New Roman" w:eastAsia="Calibri" w:hAnsi="Times New Roman" w:cs="Times New Roman"/>
          <w:sz w:val="28"/>
          <w:szCs w:val="28"/>
        </w:rPr>
        <w:t>В августе 2025 года прошла товарищеская встреча школьных команд по спортивно</w:t>
      </w:r>
      <w:r w:rsidR="00A140FC" w:rsidRPr="002940A7">
        <w:rPr>
          <w:rFonts w:ascii="Times New Roman" w:eastAsia="Calibri" w:hAnsi="Times New Roman" w:cs="Times New Roman"/>
          <w:sz w:val="28"/>
          <w:szCs w:val="28"/>
        </w:rPr>
        <w:t xml:space="preserve">му лазертагу в с. Новозахаркино </w:t>
      </w:r>
      <w:r w:rsidRPr="002940A7">
        <w:rPr>
          <w:rFonts w:ascii="Times New Roman" w:eastAsia="Calibri" w:hAnsi="Times New Roman" w:cs="Times New Roman"/>
          <w:sz w:val="28"/>
          <w:szCs w:val="28"/>
        </w:rPr>
        <w:t>В сентябре 2025 года было проведено военно-патриотическое мероприятие «Зарница-2025».</w:t>
      </w:r>
    </w:p>
    <w:p w:rsidR="008E7AC0" w:rsidRPr="002940A7" w:rsidRDefault="008E7AC0" w:rsidP="008E7AC0">
      <w:pPr>
        <w:spacing w:after="0"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В августе 2025 года в р.п. Духовницкое, состоялся зональный этап XXIII Открытого областного турнира по футболу среди дворовых команд на Кубок Губернатора Саратовской области. В соревнованиях приняли участие юные спортсмены из Духовницкого, Ивантеевского, Краснопартизанского, Перелюбского и Пугачёвского районов. От Духовницкого района в соревнованиях приняли участие 4 команды, и в каждой возрастной категории заняли призовые места. Команды победители и призеры, лучшие игроки награждены грамотами, кубками и призами от Министерства спорта Саратовской области.</w:t>
      </w:r>
    </w:p>
    <w:p w:rsidR="008E7AC0" w:rsidRPr="002940A7" w:rsidRDefault="008E7AC0" w:rsidP="008E7AC0">
      <w:pPr>
        <w:shd w:val="clear" w:color="auto" w:fill="FFFFFF"/>
        <w:spacing w:after="0" w:line="240" w:lineRule="auto"/>
        <w:ind w:firstLine="567"/>
        <w:jc w:val="both"/>
        <w:rPr>
          <w:rFonts w:ascii="Times New Roman" w:eastAsia="Times New Roman" w:hAnsi="Times New Roman" w:cs="Times New Roman"/>
          <w:sz w:val="28"/>
          <w:szCs w:val="28"/>
        </w:rPr>
      </w:pPr>
      <w:r w:rsidRPr="002940A7">
        <w:rPr>
          <w:rFonts w:ascii="Times New Roman" w:hAnsi="Times New Roman" w:cs="Times New Roman"/>
          <w:sz w:val="28"/>
          <w:szCs w:val="28"/>
        </w:rPr>
        <w:t xml:space="preserve">В 2025 году команда баскетболистов приняли участие </w:t>
      </w:r>
      <w:r w:rsidRPr="002940A7">
        <w:rPr>
          <w:rFonts w:ascii="Times New Roman" w:eastAsia="Times New Roman" w:hAnsi="Times New Roman" w:cs="Times New Roman"/>
          <w:sz w:val="28"/>
          <w:szCs w:val="28"/>
        </w:rPr>
        <w:t>в региональном этапе Турнира Федерального округа по баскетболу 3х3, проходившего в спортивном комплексе «Олимп» города Пугачева. Команда юношей заняли третье место. Команда девушек 2 место.</w:t>
      </w:r>
    </w:p>
    <w:p w:rsidR="008E7AC0" w:rsidRPr="002940A7" w:rsidRDefault="008E7AC0" w:rsidP="008E7AC0">
      <w:pPr>
        <w:spacing w:after="0"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Хоккейная команда «Волга» возрастной категории (2010-2011 г.р.) принимала участие в зональном турнире «Золотая шайба» среди сельских команд 2010-2011 г.р. завоевали бронзовые медали (команду подготовил Растопшин Е.А.).</w:t>
      </w:r>
    </w:p>
    <w:p w:rsidR="008E7AC0" w:rsidRPr="002940A7" w:rsidRDefault="008E7AC0" w:rsidP="008E7AC0">
      <w:pPr>
        <w:spacing w:after="0" w:line="240" w:lineRule="auto"/>
        <w:jc w:val="both"/>
        <w:rPr>
          <w:rFonts w:ascii="Times New Roman" w:hAnsi="Times New Roman" w:cs="Times New Roman"/>
          <w:sz w:val="28"/>
          <w:szCs w:val="28"/>
        </w:rPr>
      </w:pPr>
      <w:r w:rsidRPr="002940A7">
        <w:rPr>
          <w:rFonts w:ascii="Times New Roman" w:hAnsi="Times New Roman" w:cs="Times New Roman"/>
          <w:sz w:val="28"/>
          <w:szCs w:val="28"/>
        </w:rPr>
        <w:t xml:space="preserve">          Второй год Духовницкий район принимает участие и становится победителем грантового конкурса Фонда Тимченко, направленного на развитие детского дворового хоккея. В рамках реализации проекта приобретены  хоккейная форма и спортивный инвентарь.</w:t>
      </w:r>
    </w:p>
    <w:p w:rsidR="008E7AC0" w:rsidRPr="002940A7" w:rsidRDefault="008E7AC0" w:rsidP="008E7AC0">
      <w:pPr>
        <w:spacing w:after="0" w:line="240" w:lineRule="auto"/>
        <w:jc w:val="both"/>
        <w:rPr>
          <w:rFonts w:ascii="Times New Roman" w:hAnsi="Times New Roman" w:cs="Times New Roman"/>
          <w:sz w:val="28"/>
          <w:szCs w:val="28"/>
        </w:rPr>
      </w:pPr>
      <w:r w:rsidRPr="002940A7">
        <w:rPr>
          <w:rFonts w:ascii="Times New Roman" w:hAnsi="Times New Roman" w:cs="Times New Roman"/>
          <w:sz w:val="28"/>
          <w:szCs w:val="28"/>
        </w:rPr>
        <w:tab/>
        <w:t>21 ноября в МОУ «СОШ им. Г.И.Марчука р.п.Духовницкое» состоялся урок спорта, посвящённый такому популярному виду, как хоккей с шайбой. Это мероприятие прошло в рамках проекта «Мы настоящая команда», направленного на развитие детского дворового хоккея, поддержанного Фондом Тимченко.</w:t>
      </w:r>
    </w:p>
    <w:p w:rsidR="008E7AC0" w:rsidRPr="002940A7" w:rsidRDefault="008E7AC0" w:rsidP="008E7AC0">
      <w:pPr>
        <w:tabs>
          <w:tab w:val="left" w:pos="993"/>
        </w:tabs>
        <w:spacing w:after="0" w:line="240" w:lineRule="auto"/>
        <w:ind w:firstLine="567"/>
        <w:jc w:val="both"/>
        <w:rPr>
          <w:rFonts w:ascii="Times New Roman" w:eastAsia="Calibri" w:hAnsi="Times New Roman" w:cs="Times New Roman"/>
          <w:sz w:val="28"/>
          <w:szCs w:val="28"/>
        </w:rPr>
      </w:pPr>
      <w:r w:rsidRPr="002940A7">
        <w:rPr>
          <w:rFonts w:ascii="Times New Roman" w:eastAsia="Calibri" w:hAnsi="Times New Roman" w:cs="Times New Roman"/>
          <w:sz w:val="28"/>
          <w:szCs w:val="28"/>
        </w:rPr>
        <w:t>В декабре 2025 года наши талантливые спортсмены вновь доказали своё мастерство, приняв участие в напряжённом чемпионате города Балаково по мотокроссу. Соревнования проходили в атмосфере захватывающих гонок и невероятного накала страстей!</w:t>
      </w:r>
    </w:p>
    <w:p w:rsidR="008E7AC0" w:rsidRPr="002940A7" w:rsidRDefault="008E7AC0" w:rsidP="008E7AC0">
      <w:pPr>
        <w:spacing w:after="0" w:line="240" w:lineRule="auto"/>
        <w:ind w:firstLine="851"/>
        <w:jc w:val="both"/>
        <w:outlineLvl w:val="0"/>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Духовницкий район ежегодно принимает участие в ряде соревнований и физкультурно-массовых мероприятий:</w:t>
      </w:r>
    </w:p>
    <w:p w:rsidR="008E7AC0" w:rsidRPr="002940A7" w:rsidRDefault="008E7AC0" w:rsidP="008E7AC0">
      <w:pPr>
        <w:suppressAutoHyphens/>
        <w:spacing w:after="0" w:line="240" w:lineRule="auto"/>
        <w:ind w:firstLine="709"/>
        <w:jc w:val="both"/>
        <w:rPr>
          <w:rFonts w:ascii="Times New Roman" w:eastAsia="SimSun" w:hAnsi="Times New Roman" w:cs="Times New Roman"/>
          <w:sz w:val="28"/>
          <w:szCs w:val="28"/>
        </w:rPr>
      </w:pPr>
      <w:r w:rsidRPr="002940A7">
        <w:rPr>
          <w:rFonts w:ascii="Times New Roman" w:eastAsia="SimSun" w:hAnsi="Times New Roman" w:cs="Times New Roman"/>
          <w:sz w:val="28"/>
          <w:szCs w:val="28"/>
        </w:rPr>
        <w:t>- соревнования по лыжным гонкам на призы Губернатора Саратовской области в рамках Всероссийских соревнований «Лыжня России»;</w:t>
      </w:r>
    </w:p>
    <w:p w:rsidR="008E7AC0" w:rsidRPr="002940A7" w:rsidRDefault="008E7AC0" w:rsidP="008E7AC0">
      <w:pPr>
        <w:shd w:val="clear" w:color="auto" w:fill="FFFFFF"/>
        <w:spacing w:after="0" w:line="240" w:lineRule="auto"/>
        <w:ind w:firstLine="708"/>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-турнир по волейболу среди мужских команд, посвящённый празднованию Нового года и Рождества Христова;</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lastRenderedPageBreak/>
        <w:tab/>
        <w:t>- соревнования по шахматам, настольному теннису и бильярду;</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ab/>
        <w:t>- турнир по баскетболу, посвящённый празднованию Нового Года и Рождества Христова;</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ab/>
        <w:t>- зональном турнире «Золотая шайба» среди сельских команд 2010-2011 г.р;</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ab/>
        <w:t>- первенство Саратовской области по дзюдо, среди юниоров и</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юниорок до 23 лет (2003-2007 г.р.) и юношей и девушек до 15лет (2011-2012 г.р.), приуроченных к 80-летию Победы;</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ab/>
        <w:t>- 14 февраля на территории района впервые состоялся Фестиваль зимних видов спорта, который собрал всех любителей здорового образа жизни и людей, увлекающихся хоккеем, лыжами, скандинавской ходьбой и семейными играми и конкурсами;</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ab/>
        <w:t>- турнир по мини-футболу среди мужских команд, посвященный Дню Защитника Отечества;</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ab/>
        <w:t>- муниципальный этап Турнира федерального округа по баскетболу 3x3;</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ab/>
        <w:t>- на протяжении февраля-марта 2025 в г.Балаково принимали участие в матчах детской футбольной лиги AFL BalakovoKids сезона весна 2025;</w:t>
      </w:r>
    </w:p>
    <w:p w:rsidR="008E7AC0" w:rsidRPr="002940A7" w:rsidRDefault="008E7AC0" w:rsidP="008E7AC0">
      <w:pPr>
        <w:shd w:val="clear" w:color="auto" w:fill="FFFFFF"/>
        <w:spacing w:after="0" w:line="240" w:lineRule="auto"/>
        <w:ind w:firstLine="708"/>
        <w:jc w:val="both"/>
        <w:rPr>
          <w:rFonts w:ascii="Times New Roman" w:hAnsi="Times New Roman" w:cs="Times New Roman"/>
          <w:sz w:val="28"/>
          <w:szCs w:val="28"/>
        </w:rPr>
      </w:pPr>
      <w:r w:rsidRPr="002940A7">
        <w:rPr>
          <w:rFonts w:ascii="Times New Roman" w:eastAsia="Times New Roman" w:hAnsi="Times New Roman" w:cs="Times New Roman"/>
          <w:sz w:val="28"/>
          <w:szCs w:val="28"/>
        </w:rPr>
        <w:t xml:space="preserve">- </w:t>
      </w:r>
      <w:r w:rsidRPr="002940A7">
        <w:rPr>
          <w:rFonts w:ascii="Times New Roman" w:hAnsi="Times New Roman" w:cs="Times New Roman"/>
          <w:sz w:val="28"/>
          <w:szCs w:val="28"/>
        </w:rPr>
        <w:t>областной турнир юных футболистов «Кожаный мяч»;</w:t>
      </w:r>
    </w:p>
    <w:p w:rsidR="008E7AC0" w:rsidRPr="002940A7" w:rsidRDefault="008E7AC0" w:rsidP="008E7AC0">
      <w:pPr>
        <w:shd w:val="clear" w:color="auto" w:fill="FFFFFF"/>
        <w:spacing w:after="0" w:line="240" w:lineRule="auto"/>
        <w:ind w:firstLine="708"/>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 открытом турнире по футболу среди юношей, посвященный памяти</w:t>
      </w:r>
    </w:p>
    <w:p w:rsidR="008E7AC0" w:rsidRPr="002940A7" w:rsidRDefault="008E7AC0" w:rsidP="008E7AC0">
      <w:pPr>
        <w:spacing w:after="0" w:line="240" w:lineRule="auto"/>
        <w:ind w:firstLine="709"/>
        <w:jc w:val="both"/>
        <w:rPr>
          <w:rFonts w:ascii="Times New Roman" w:eastAsia="Times New Roman" w:hAnsi="Times New Roman" w:cs="Times New Roman"/>
          <w:sz w:val="28"/>
          <w:szCs w:val="28"/>
          <w:highlight w:val="yellow"/>
        </w:rPr>
      </w:pPr>
      <w:r w:rsidRPr="002940A7">
        <w:rPr>
          <w:rFonts w:ascii="Times New Roman" w:eastAsia="Times New Roman" w:hAnsi="Times New Roman" w:cs="Times New Roman"/>
          <w:sz w:val="28"/>
          <w:szCs w:val="28"/>
        </w:rPr>
        <w:t xml:space="preserve">почетного гражданина города Хвалынска, заслуженного учителя Российской Федерации Анатолия Николаевича; </w:t>
      </w:r>
    </w:p>
    <w:p w:rsidR="008E7AC0" w:rsidRPr="002940A7" w:rsidRDefault="008E7AC0" w:rsidP="008E7AC0">
      <w:pPr>
        <w:spacing w:after="0" w:line="240" w:lineRule="auto"/>
        <w:ind w:firstLine="709"/>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  областной турнир по волейболу среди женских команд;</w:t>
      </w:r>
    </w:p>
    <w:p w:rsidR="008E7AC0" w:rsidRPr="002940A7" w:rsidRDefault="008E7AC0" w:rsidP="008E7AC0">
      <w:pPr>
        <w:shd w:val="clear" w:color="auto" w:fill="FFFFFF"/>
        <w:spacing w:after="0" w:line="240" w:lineRule="auto"/>
        <w:jc w:val="both"/>
        <w:rPr>
          <w:rFonts w:ascii="Times New Roman" w:eastAsia="Times New Roman" w:hAnsi="Times New Roman" w:cs="Times New Roman"/>
          <w:sz w:val="28"/>
          <w:szCs w:val="28"/>
        </w:rPr>
      </w:pPr>
      <w:r w:rsidRPr="002940A7">
        <w:rPr>
          <w:rFonts w:ascii="Times New Roman" w:eastAsia="Times New Roman" w:hAnsi="Times New Roman" w:cs="Times New Roman"/>
          <w:sz w:val="28"/>
          <w:szCs w:val="28"/>
        </w:rPr>
        <w:t>- команда Духовницкого района приняла участие в зональном этапе спартакиады органов местного самоуправления Саратовской области, который проходил в городе Пугачёве. Команда заняла третье место;</w:t>
      </w:r>
    </w:p>
    <w:p w:rsidR="008E7AC0" w:rsidRPr="002940A7" w:rsidRDefault="008E7AC0" w:rsidP="008E7AC0">
      <w:pPr>
        <w:widowControl w:val="0"/>
        <w:spacing w:after="0" w:line="240" w:lineRule="auto"/>
        <w:ind w:firstLine="709"/>
        <w:jc w:val="both"/>
        <w:rPr>
          <w:rFonts w:ascii="Times New Roman" w:hAnsi="Times New Roman" w:cs="Times New Roman"/>
          <w:sz w:val="28"/>
          <w:szCs w:val="28"/>
        </w:rPr>
      </w:pPr>
      <w:r w:rsidRPr="002940A7">
        <w:rPr>
          <w:rFonts w:ascii="Times New Roman" w:eastAsia="Times New Roman" w:hAnsi="Times New Roman" w:cs="Times New Roman"/>
          <w:bCs/>
          <w:spacing w:val="3"/>
          <w:sz w:val="28"/>
          <w:szCs w:val="28"/>
          <w:shd w:val="clear" w:color="auto" w:fill="FFFFFF"/>
        </w:rPr>
        <w:t xml:space="preserve">В соответствии с </w:t>
      </w:r>
      <w:r w:rsidRPr="002940A7">
        <w:rPr>
          <w:rFonts w:ascii="Times New Roman" w:hAnsi="Times New Roman" w:cs="Times New Roman"/>
          <w:sz w:val="28"/>
          <w:szCs w:val="28"/>
        </w:rPr>
        <w:t xml:space="preserve">Постановлением администрации Духовницкого муниципального района № 239 от 18.08.2015 г. на базе </w:t>
      </w:r>
      <w:r w:rsidRPr="002940A7">
        <w:rPr>
          <w:rFonts w:ascii="Times New Roman" w:eastAsia="Times New Roman" w:hAnsi="Times New Roman" w:cs="Times New Roman"/>
          <w:sz w:val="28"/>
          <w:szCs w:val="28"/>
        </w:rPr>
        <w:t>МОУ «СОШ им. Г.И. Марчука р.п. Духовницкое»</w:t>
      </w:r>
      <w:r w:rsidR="00A140FC" w:rsidRPr="002940A7">
        <w:rPr>
          <w:rFonts w:ascii="Times New Roman" w:eastAsia="Times New Roman" w:hAnsi="Times New Roman" w:cs="Times New Roman"/>
          <w:sz w:val="28"/>
          <w:szCs w:val="28"/>
        </w:rPr>
        <w:t xml:space="preserve"> </w:t>
      </w:r>
      <w:r w:rsidRPr="002940A7">
        <w:rPr>
          <w:rFonts w:ascii="Times New Roman" w:hAnsi="Times New Roman" w:cs="Times New Roman"/>
          <w:sz w:val="28"/>
          <w:szCs w:val="28"/>
        </w:rPr>
        <w:t xml:space="preserve">создан центр тестирования. </w:t>
      </w:r>
      <w:r w:rsidRPr="002940A7">
        <w:rPr>
          <w:rFonts w:ascii="Times New Roman" w:eastAsia="Times New Roman" w:hAnsi="Times New Roman" w:cs="Times New Roman"/>
          <w:sz w:val="28"/>
          <w:szCs w:val="28"/>
        </w:rPr>
        <w:t>В 2025 году тестирование нормативов ВФСК ГТО выполнили 191 человек.</w:t>
      </w:r>
    </w:p>
    <w:p w:rsidR="008E7AC0" w:rsidRPr="002940A7" w:rsidRDefault="008E7AC0" w:rsidP="008E7AC0">
      <w:pPr>
        <w:spacing w:after="0" w:line="240" w:lineRule="auto"/>
        <w:jc w:val="both"/>
        <w:rPr>
          <w:rFonts w:ascii="Times New Roman" w:hAnsi="Times New Roman" w:cs="Times New Roman"/>
          <w:sz w:val="28"/>
          <w:szCs w:val="28"/>
        </w:rPr>
      </w:pPr>
      <w:r w:rsidRPr="002940A7">
        <w:rPr>
          <w:rFonts w:ascii="Times New Roman" w:hAnsi="Times New Roman" w:cs="Times New Roman"/>
          <w:sz w:val="28"/>
          <w:szCs w:val="28"/>
        </w:rPr>
        <w:t xml:space="preserve">             В 2025 году Духовницкий район стал победителем грантового конкурса Фонда Елены и Геннадия Тимченко.</w:t>
      </w:r>
    </w:p>
    <w:p w:rsidR="008E7AC0" w:rsidRPr="002940A7" w:rsidRDefault="008E7AC0" w:rsidP="008E7AC0">
      <w:pPr>
        <w:spacing w:after="0" w:line="240" w:lineRule="auto"/>
        <w:jc w:val="both"/>
        <w:rPr>
          <w:rFonts w:ascii="Times New Roman" w:hAnsi="Times New Roman" w:cs="Times New Roman"/>
          <w:sz w:val="28"/>
          <w:szCs w:val="28"/>
        </w:rPr>
      </w:pPr>
      <w:r w:rsidRPr="002940A7">
        <w:rPr>
          <w:rFonts w:ascii="Times New Roman" w:hAnsi="Times New Roman" w:cs="Times New Roman"/>
          <w:sz w:val="28"/>
          <w:szCs w:val="28"/>
        </w:rPr>
        <w:t xml:space="preserve">       В Духовницком районе реализуется проект «Дворовый тренер», в котором задействовано 4 педагога и тренер.</w:t>
      </w:r>
    </w:p>
    <w:p w:rsidR="008E7AC0" w:rsidRPr="002940A7" w:rsidRDefault="008E7AC0" w:rsidP="008E7AC0">
      <w:pPr>
        <w:spacing w:after="0" w:line="240" w:lineRule="auto"/>
        <w:ind w:firstLine="709"/>
        <w:jc w:val="both"/>
        <w:rPr>
          <w:rFonts w:ascii="Times New Roman" w:hAnsi="Times New Roman" w:cs="Times New Roman"/>
        </w:rPr>
      </w:pPr>
      <w:r w:rsidRPr="002940A7">
        <w:rPr>
          <w:rFonts w:ascii="Times New Roman" w:hAnsi="Times New Roman" w:cs="Times New Roman"/>
          <w:sz w:val="28"/>
          <w:szCs w:val="28"/>
        </w:rPr>
        <w:t>В 2025 году, в</w:t>
      </w:r>
      <w:r w:rsidRPr="002940A7">
        <w:rPr>
          <w:rFonts w:ascii="Times New Roman" w:eastAsia="Times New Roman" w:hAnsi="Times New Roman" w:cs="Times New Roman"/>
          <w:sz w:val="28"/>
          <w:szCs w:val="28"/>
        </w:rPr>
        <w:t xml:space="preserve"> рамках реализации регионального проекта "Развитие инфраструктуры образовательных организаций Саратовской области", входящего в государственную программу "Развитие образования в Саратовской области", в МОУ «СОШ им. Г.И. Марчука р.п. Духовницкое» был проведен капитальный ремонт малого спортивного зала. </w:t>
      </w:r>
      <w:r w:rsidRPr="002940A7">
        <w:rPr>
          <w:rFonts w:ascii="Times New Roman" w:hAnsi="Times New Roman" w:cs="Times New Roman"/>
          <w:sz w:val="28"/>
          <w:szCs w:val="28"/>
        </w:rPr>
        <w:t>Во всех спортивных залах проведен косметический ремонт.</w:t>
      </w:r>
    </w:p>
    <w:p w:rsidR="00CC0EA5" w:rsidRPr="002940A7" w:rsidRDefault="00CC0EA5" w:rsidP="008E7AC0">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населения, систематически занимающегося физической культурой и спортом в муниц</w:t>
      </w:r>
      <w:r w:rsidR="00A140FC" w:rsidRPr="002940A7">
        <w:rPr>
          <w:rFonts w:ascii="Times New Roman" w:hAnsi="Times New Roman" w:cs="Times New Roman"/>
          <w:sz w:val="28"/>
          <w:szCs w:val="28"/>
        </w:rPr>
        <w:t>ипальном районе, по итогам 2025</w:t>
      </w:r>
      <w:r w:rsidR="00E93EE3" w:rsidRPr="002940A7">
        <w:rPr>
          <w:rFonts w:ascii="Times New Roman" w:hAnsi="Times New Roman" w:cs="Times New Roman"/>
          <w:sz w:val="28"/>
          <w:szCs w:val="28"/>
        </w:rPr>
        <w:t xml:space="preserve"> </w:t>
      </w:r>
      <w:r w:rsidRPr="002940A7">
        <w:rPr>
          <w:rFonts w:ascii="Times New Roman" w:hAnsi="Times New Roman" w:cs="Times New Roman"/>
          <w:sz w:val="28"/>
          <w:szCs w:val="28"/>
        </w:rPr>
        <w:t>года</w:t>
      </w:r>
      <w:r w:rsidR="00E93EE3" w:rsidRPr="002940A7">
        <w:rPr>
          <w:rFonts w:ascii="Times New Roman" w:hAnsi="Times New Roman" w:cs="Times New Roman"/>
          <w:sz w:val="28"/>
          <w:szCs w:val="28"/>
        </w:rPr>
        <w:t xml:space="preserve"> </w:t>
      </w:r>
      <w:r w:rsidRPr="002940A7">
        <w:rPr>
          <w:rFonts w:ascii="Times New Roman" w:hAnsi="Times New Roman" w:cs="Times New Roman"/>
          <w:sz w:val="28"/>
          <w:szCs w:val="28"/>
        </w:rPr>
        <w:t xml:space="preserve">составила </w:t>
      </w:r>
      <w:r w:rsidR="007D3366" w:rsidRPr="002940A7">
        <w:rPr>
          <w:rFonts w:ascii="Times New Roman" w:hAnsi="Times New Roman" w:cs="Times New Roman"/>
          <w:sz w:val="28"/>
          <w:szCs w:val="28"/>
        </w:rPr>
        <w:t>6</w:t>
      </w:r>
      <w:r w:rsidR="00E13514" w:rsidRPr="002940A7">
        <w:rPr>
          <w:rFonts w:ascii="Times New Roman" w:hAnsi="Times New Roman" w:cs="Times New Roman"/>
          <w:sz w:val="28"/>
          <w:szCs w:val="28"/>
        </w:rPr>
        <w:t>4</w:t>
      </w:r>
      <w:r w:rsidR="007D3366" w:rsidRPr="002940A7">
        <w:rPr>
          <w:rFonts w:ascii="Times New Roman" w:hAnsi="Times New Roman" w:cs="Times New Roman"/>
          <w:sz w:val="28"/>
          <w:szCs w:val="28"/>
        </w:rPr>
        <w:t>,</w:t>
      </w:r>
      <w:r w:rsidR="00E13514" w:rsidRPr="002940A7">
        <w:rPr>
          <w:rFonts w:ascii="Times New Roman" w:hAnsi="Times New Roman" w:cs="Times New Roman"/>
          <w:sz w:val="28"/>
          <w:szCs w:val="28"/>
        </w:rPr>
        <w:t>2%.</w:t>
      </w:r>
    </w:p>
    <w:p w:rsidR="0004206A" w:rsidRPr="002940A7" w:rsidRDefault="0004206A" w:rsidP="0004206A">
      <w:pPr>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обучающихся, систематически занимающихся физической культурой и спортом, в общей численности обучающихся в 202</w:t>
      </w:r>
      <w:r w:rsidR="00A140FC" w:rsidRPr="002940A7">
        <w:rPr>
          <w:rFonts w:ascii="Times New Roman" w:hAnsi="Times New Roman" w:cs="Times New Roman"/>
          <w:sz w:val="28"/>
          <w:szCs w:val="28"/>
        </w:rPr>
        <w:t>5</w:t>
      </w:r>
      <w:r w:rsidRPr="002940A7">
        <w:rPr>
          <w:rFonts w:ascii="Times New Roman" w:hAnsi="Times New Roman" w:cs="Times New Roman"/>
          <w:sz w:val="28"/>
          <w:szCs w:val="28"/>
        </w:rPr>
        <w:t xml:space="preserve"> году составила </w:t>
      </w:r>
      <w:r w:rsidR="001B6360" w:rsidRPr="002940A7">
        <w:rPr>
          <w:rFonts w:ascii="Times New Roman" w:hAnsi="Times New Roman" w:cs="Times New Roman"/>
          <w:sz w:val="28"/>
          <w:szCs w:val="28"/>
        </w:rPr>
        <w:t xml:space="preserve">98,2 </w:t>
      </w:r>
      <w:r w:rsidRPr="002940A7">
        <w:rPr>
          <w:rFonts w:ascii="Times New Roman" w:hAnsi="Times New Roman" w:cs="Times New Roman"/>
          <w:sz w:val="28"/>
          <w:szCs w:val="28"/>
        </w:rPr>
        <w:t>%.</w:t>
      </w:r>
    </w:p>
    <w:p w:rsidR="00CC0EA5" w:rsidRPr="002940A7" w:rsidRDefault="00CC0EA5" w:rsidP="00CC0EA5">
      <w:pPr>
        <w:spacing w:line="240" w:lineRule="auto"/>
        <w:jc w:val="both"/>
        <w:rPr>
          <w:rFonts w:ascii="Times New Roman" w:hAnsi="Times New Roman" w:cs="Times New Roman"/>
          <w:b/>
          <w:sz w:val="28"/>
          <w:szCs w:val="28"/>
        </w:rPr>
      </w:pPr>
      <w:r w:rsidRPr="002940A7">
        <w:rPr>
          <w:rFonts w:ascii="Times New Roman" w:hAnsi="Times New Roman" w:cs="Times New Roman"/>
          <w:b/>
          <w:sz w:val="28"/>
          <w:szCs w:val="28"/>
        </w:rPr>
        <w:lastRenderedPageBreak/>
        <w:t>Раздел 6. Жилищное строительство и обеспечение граждан жильем</w:t>
      </w:r>
    </w:p>
    <w:p w:rsidR="00AD4707" w:rsidRDefault="00AD4707" w:rsidP="00AD4707">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Общая площадь жилых помещений, приходящаяся в среднем на одного жителя, всего за 2025 год составила 42,9 кв. метров, в том числе введенная в действие за год равна 0,13 кв. метра.</w:t>
      </w:r>
    </w:p>
    <w:p w:rsidR="005A2BEE" w:rsidRPr="002940A7" w:rsidRDefault="00CC0EA5" w:rsidP="00CC0EA5">
      <w:pPr>
        <w:pStyle w:val="a5"/>
        <w:ind w:firstLine="567"/>
        <w:jc w:val="both"/>
        <w:rPr>
          <w:rFonts w:ascii="Times New Roman" w:hAnsi="Times New Roman" w:cs="Times New Roman"/>
          <w:sz w:val="28"/>
          <w:szCs w:val="28"/>
        </w:rPr>
      </w:pPr>
      <w:bookmarkStart w:id="0" w:name="_GoBack"/>
      <w:bookmarkEnd w:id="0"/>
      <w:r w:rsidRPr="002940A7">
        <w:rPr>
          <w:rFonts w:ascii="Times New Roman" w:hAnsi="Times New Roman" w:cs="Times New Roman"/>
          <w:sz w:val="28"/>
          <w:szCs w:val="28"/>
        </w:rPr>
        <w:t>В том числе земельных участков, предоставленных для жилищного строительства, индивидуального строительства и комплексного освоения в целях жилищного</w:t>
      </w:r>
      <w:r w:rsidR="00810C50" w:rsidRPr="002940A7">
        <w:rPr>
          <w:rFonts w:ascii="Times New Roman" w:hAnsi="Times New Roman" w:cs="Times New Roman"/>
          <w:sz w:val="28"/>
          <w:szCs w:val="28"/>
        </w:rPr>
        <w:t xml:space="preserve"> </w:t>
      </w:r>
      <w:r w:rsidR="007D3366" w:rsidRPr="002940A7">
        <w:rPr>
          <w:rFonts w:ascii="Times New Roman" w:hAnsi="Times New Roman" w:cs="Times New Roman"/>
          <w:sz w:val="28"/>
          <w:szCs w:val="28"/>
        </w:rPr>
        <w:t>строительства в 202</w:t>
      </w:r>
      <w:r w:rsidR="00060653" w:rsidRPr="002940A7">
        <w:rPr>
          <w:rFonts w:ascii="Times New Roman" w:hAnsi="Times New Roman" w:cs="Times New Roman"/>
          <w:sz w:val="28"/>
          <w:szCs w:val="28"/>
        </w:rPr>
        <w:t>5</w:t>
      </w:r>
      <w:r w:rsidR="007D3366" w:rsidRPr="002940A7">
        <w:rPr>
          <w:rFonts w:ascii="Times New Roman" w:hAnsi="Times New Roman" w:cs="Times New Roman"/>
          <w:sz w:val="28"/>
          <w:szCs w:val="28"/>
        </w:rPr>
        <w:t xml:space="preserve"> году – 0,</w:t>
      </w:r>
      <w:r w:rsidR="00060653" w:rsidRPr="002940A7">
        <w:rPr>
          <w:rFonts w:ascii="Times New Roman" w:hAnsi="Times New Roman" w:cs="Times New Roman"/>
          <w:sz w:val="28"/>
          <w:szCs w:val="28"/>
        </w:rPr>
        <w:t>16</w:t>
      </w:r>
      <w:r w:rsidRPr="002940A7">
        <w:rPr>
          <w:rFonts w:ascii="Times New Roman" w:hAnsi="Times New Roman" w:cs="Times New Roman"/>
          <w:sz w:val="28"/>
          <w:szCs w:val="28"/>
        </w:rPr>
        <w:t xml:space="preserve"> гектара</w:t>
      </w:r>
      <w:r w:rsidR="005A2BEE" w:rsidRPr="002940A7">
        <w:rPr>
          <w:rFonts w:ascii="Times New Roman" w:hAnsi="Times New Roman" w:cs="Times New Roman"/>
          <w:sz w:val="28"/>
          <w:szCs w:val="28"/>
        </w:rPr>
        <w:t>.</w:t>
      </w:r>
    </w:p>
    <w:p w:rsidR="00CC0EA5" w:rsidRPr="002940A7" w:rsidRDefault="00CC0EA5" w:rsidP="00CC0EA5">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В муниц</w:t>
      </w:r>
      <w:r w:rsidR="007D3366" w:rsidRPr="002940A7">
        <w:rPr>
          <w:rFonts w:ascii="Times New Roman" w:hAnsi="Times New Roman" w:cs="Times New Roman"/>
          <w:sz w:val="28"/>
          <w:szCs w:val="28"/>
        </w:rPr>
        <w:t>ипальном районе в 202</w:t>
      </w:r>
      <w:r w:rsidR="00060653" w:rsidRPr="002940A7">
        <w:rPr>
          <w:rFonts w:ascii="Times New Roman" w:hAnsi="Times New Roman" w:cs="Times New Roman"/>
          <w:sz w:val="28"/>
          <w:szCs w:val="28"/>
        </w:rPr>
        <w:t>5</w:t>
      </w:r>
      <w:r w:rsidRPr="002940A7">
        <w:rPr>
          <w:rFonts w:ascii="Times New Roman" w:hAnsi="Times New Roman" w:cs="Times New Roman"/>
          <w:sz w:val="28"/>
          <w:szCs w:val="28"/>
        </w:rPr>
        <w:t xml:space="preserve"> году отсутствовали земельные участки, предоставленные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560313" w:rsidRPr="002940A7" w:rsidRDefault="00560313" w:rsidP="00CC0EA5">
      <w:pPr>
        <w:spacing w:line="240" w:lineRule="auto"/>
        <w:jc w:val="both"/>
        <w:rPr>
          <w:rFonts w:ascii="Times New Roman" w:hAnsi="Times New Roman" w:cs="Times New Roman"/>
          <w:b/>
          <w:sz w:val="28"/>
          <w:szCs w:val="28"/>
        </w:rPr>
      </w:pPr>
    </w:p>
    <w:p w:rsidR="00CC0EA5" w:rsidRPr="002940A7" w:rsidRDefault="00CC0EA5" w:rsidP="00CC0EA5">
      <w:pPr>
        <w:spacing w:line="240" w:lineRule="auto"/>
        <w:jc w:val="both"/>
        <w:rPr>
          <w:rFonts w:ascii="Times New Roman" w:hAnsi="Times New Roman" w:cs="Times New Roman"/>
          <w:b/>
          <w:sz w:val="28"/>
          <w:szCs w:val="28"/>
        </w:rPr>
      </w:pPr>
      <w:r w:rsidRPr="002940A7">
        <w:rPr>
          <w:rFonts w:ascii="Times New Roman" w:hAnsi="Times New Roman" w:cs="Times New Roman"/>
          <w:b/>
          <w:sz w:val="28"/>
          <w:szCs w:val="28"/>
        </w:rPr>
        <w:t xml:space="preserve">Раздел 7. Жилищно-коммунальное хозяйство </w:t>
      </w:r>
    </w:p>
    <w:p w:rsidR="00AD4707" w:rsidRPr="002940A7" w:rsidRDefault="00AD4707" w:rsidP="00AD4707">
      <w:pPr>
        <w:spacing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составила 100 %.</w:t>
      </w:r>
    </w:p>
    <w:p w:rsidR="00AD4707" w:rsidRPr="002940A7" w:rsidRDefault="00AD4707" w:rsidP="00AD4707">
      <w:pPr>
        <w:spacing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Из общего числа организаций коммунального комплекса, осуществляющих свою деятельность на территории муниципального района 20 % это организации, осуществляющие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w:t>
      </w:r>
    </w:p>
    <w:p w:rsidR="00AD4707" w:rsidRPr="002940A7" w:rsidRDefault="00AD4707" w:rsidP="00AD4707">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 xml:space="preserve">Доля многоквартирных домов, расположенных на земельных участках, в отношении которых осуществлен государственный кадастровый учет в 2025 году составила 100 %. </w:t>
      </w:r>
    </w:p>
    <w:p w:rsidR="00AD4707" w:rsidRPr="002940A7" w:rsidRDefault="00AD4707" w:rsidP="00AD4707">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населения, получившего жилые помещения и улучшившего жилищные условия в 2025 году, в общей численности населения, состоящего на учете в качестве нуждающегося в жилых помещениях составила 0%. В 2024году данный показатель  составлял так же 16,7%.</w:t>
      </w:r>
    </w:p>
    <w:p w:rsidR="00CC0EA5" w:rsidRPr="002940A7" w:rsidRDefault="00CC0EA5" w:rsidP="00CC0EA5">
      <w:pPr>
        <w:spacing w:line="240" w:lineRule="auto"/>
        <w:jc w:val="both"/>
        <w:rPr>
          <w:rFonts w:ascii="Times New Roman" w:hAnsi="Times New Roman" w:cs="Times New Roman"/>
          <w:sz w:val="28"/>
          <w:szCs w:val="28"/>
        </w:rPr>
      </w:pPr>
    </w:p>
    <w:p w:rsidR="00CC0EA5" w:rsidRPr="002940A7" w:rsidRDefault="00CC0EA5" w:rsidP="00CC0EA5">
      <w:pPr>
        <w:spacing w:line="240" w:lineRule="auto"/>
        <w:jc w:val="both"/>
        <w:rPr>
          <w:rFonts w:ascii="Times New Roman" w:hAnsi="Times New Roman" w:cs="Times New Roman"/>
          <w:b/>
          <w:sz w:val="28"/>
          <w:szCs w:val="28"/>
        </w:rPr>
      </w:pPr>
      <w:r w:rsidRPr="002940A7">
        <w:rPr>
          <w:rFonts w:ascii="Times New Roman" w:hAnsi="Times New Roman" w:cs="Times New Roman"/>
          <w:b/>
          <w:sz w:val="28"/>
          <w:szCs w:val="28"/>
        </w:rPr>
        <w:t>Раздел 8. Организация муниципального управления</w:t>
      </w:r>
    </w:p>
    <w:p w:rsidR="008E7AC0" w:rsidRPr="002940A7" w:rsidRDefault="008E7AC0" w:rsidP="008E7AC0">
      <w:pPr>
        <w:spacing w:after="0" w:line="240" w:lineRule="auto"/>
        <w:ind w:firstLine="709"/>
        <w:jc w:val="both"/>
        <w:rPr>
          <w:rFonts w:ascii="PT Astra Serif" w:hAnsi="PT Astra Serif"/>
          <w:sz w:val="28"/>
          <w:szCs w:val="28"/>
        </w:rPr>
      </w:pPr>
      <w:r w:rsidRPr="002940A7">
        <w:rPr>
          <w:rFonts w:ascii="PT Astra Serif" w:hAnsi="PT Astra Serif"/>
          <w:sz w:val="28"/>
          <w:szCs w:val="28"/>
        </w:rPr>
        <w:t>Консолидированный бюджет Духовницкого муниципального района по доходам   на 1 января 2026 года при плане 567908,0 тыс. рублей исполнено – 594290,3 тыс. рублей, больше аналогичного периода прошлого года на 57870,7 тыс. рублей или 110,8 процентов (факт 2025г. к факту 2024г).</w:t>
      </w:r>
    </w:p>
    <w:p w:rsidR="008E7AC0" w:rsidRPr="002940A7" w:rsidRDefault="008E7AC0" w:rsidP="008E7AC0">
      <w:pPr>
        <w:spacing w:after="0" w:line="240" w:lineRule="auto"/>
        <w:ind w:firstLine="709"/>
        <w:jc w:val="both"/>
        <w:rPr>
          <w:rFonts w:ascii="PT Astra Serif" w:hAnsi="PT Astra Serif"/>
          <w:sz w:val="28"/>
          <w:szCs w:val="28"/>
        </w:rPr>
      </w:pPr>
      <w:r w:rsidRPr="002940A7">
        <w:rPr>
          <w:rFonts w:ascii="PT Astra Serif" w:hAnsi="PT Astra Serif"/>
          <w:sz w:val="28"/>
          <w:szCs w:val="28"/>
        </w:rPr>
        <w:lastRenderedPageBreak/>
        <w:t>Поступление налоговых и неналоговых доходов составило 238948,3 тыс. рублей.</w:t>
      </w:r>
      <w:r w:rsidRPr="002940A7">
        <w:rPr>
          <w:rFonts w:ascii="PT Astra Serif" w:hAnsi="PT Astra Serif"/>
          <w:sz w:val="28"/>
          <w:szCs w:val="28"/>
          <w:shd w:val="clear" w:color="auto" w:fill="FFFFFF"/>
        </w:rPr>
        <w:t xml:space="preserve"> </w:t>
      </w:r>
      <w:r w:rsidRPr="002940A7">
        <w:rPr>
          <w:rFonts w:ascii="PT Astra Serif" w:hAnsi="PT Astra Serif"/>
          <w:sz w:val="28"/>
          <w:szCs w:val="28"/>
        </w:rPr>
        <w:t>Относительно уровня соответствующего периода 2024 года процент исполнения составил 125,0 %, что больше на 47870,7 тыс. рублей.</w:t>
      </w:r>
    </w:p>
    <w:p w:rsidR="008E7AC0" w:rsidRPr="002940A7" w:rsidRDefault="008E7AC0" w:rsidP="008E7AC0">
      <w:pPr>
        <w:spacing w:after="0" w:line="240" w:lineRule="auto"/>
        <w:ind w:firstLine="708"/>
        <w:jc w:val="both"/>
        <w:rPr>
          <w:rFonts w:ascii="PT Astra Serif" w:hAnsi="PT Astra Serif"/>
          <w:sz w:val="28"/>
          <w:szCs w:val="28"/>
        </w:rPr>
      </w:pPr>
      <w:r w:rsidRPr="002940A7">
        <w:rPr>
          <w:rFonts w:ascii="PT Astra Serif" w:hAnsi="PT Astra Serif"/>
          <w:sz w:val="28"/>
          <w:szCs w:val="28"/>
        </w:rPr>
        <w:t xml:space="preserve"> Налоговые доходы исполнены в сумме 233871,7 тыс. рублей, что выше уровня аналогичного периода 2024 года на – 47553,4 тыс. рублей. </w:t>
      </w:r>
    </w:p>
    <w:p w:rsidR="008E7AC0" w:rsidRPr="002940A7" w:rsidRDefault="008E7AC0" w:rsidP="008E7AC0">
      <w:pPr>
        <w:spacing w:after="0" w:line="240" w:lineRule="auto"/>
        <w:ind w:firstLine="708"/>
        <w:jc w:val="both"/>
        <w:rPr>
          <w:rFonts w:ascii="PT Astra Serif" w:hAnsi="PT Astra Serif"/>
          <w:sz w:val="28"/>
          <w:szCs w:val="28"/>
        </w:rPr>
      </w:pPr>
      <w:r w:rsidRPr="002940A7">
        <w:rPr>
          <w:rFonts w:ascii="PT Astra Serif" w:hAnsi="PT Astra Serif"/>
          <w:sz w:val="28"/>
          <w:szCs w:val="28"/>
        </w:rPr>
        <w:t>Неналоговые доходы исполнены в сумме 5076,6 тыс. рублей, что выше аналогичного периода прошлого года на – 317,3 тыс. рублей.</w:t>
      </w:r>
    </w:p>
    <w:p w:rsidR="008E7AC0" w:rsidRPr="002940A7" w:rsidRDefault="008E7AC0" w:rsidP="008E7AC0">
      <w:pPr>
        <w:spacing w:after="0" w:line="240" w:lineRule="auto"/>
        <w:ind w:firstLine="709"/>
        <w:jc w:val="both"/>
        <w:rPr>
          <w:rFonts w:ascii="PT Astra Serif" w:hAnsi="PT Astra Serif"/>
          <w:sz w:val="28"/>
          <w:szCs w:val="28"/>
        </w:rPr>
      </w:pPr>
      <w:r w:rsidRPr="002940A7">
        <w:rPr>
          <w:rFonts w:ascii="PT Astra Serif" w:hAnsi="PT Astra Serif"/>
          <w:b/>
          <w:bCs/>
          <w:sz w:val="28"/>
          <w:szCs w:val="28"/>
        </w:rPr>
        <w:t>Налог на доходы с физических лиц</w:t>
      </w:r>
      <w:r w:rsidRPr="002940A7">
        <w:rPr>
          <w:rFonts w:ascii="PT Astra Serif" w:hAnsi="PT Astra Serif"/>
          <w:sz w:val="28"/>
          <w:szCs w:val="28"/>
        </w:rPr>
        <w:t xml:space="preserve"> </w:t>
      </w:r>
      <w:r w:rsidRPr="002940A7">
        <w:rPr>
          <w:rFonts w:ascii="PT Astra Serif" w:hAnsi="PT Astra Serif"/>
          <w:b/>
          <w:sz w:val="28"/>
          <w:szCs w:val="28"/>
        </w:rPr>
        <w:t>по состоянию на 1 января 2026 года</w:t>
      </w:r>
      <w:r w:rsidRPr="002940A7">
        <w:rPr>
          <w:rFonts w:ascii="PT Astra Serif" w:hAnsi="PT Astra Serif"/>
          <w:sz w:val="28"/>
          <w:szCs w:val="28"/>
        </w:rPr>
        <w:t xml:space="preserve"> при плане 73986,5 - тыс. рублей исполнено в сумме – 83526,5тыс. рублей, что больше аналогичного периода прошлого года на 11487,5 тыс. рублей или 116,0 процентов (факт 2025г. к факту 2024г).</w:t>
      </w:r>
    </w:p>
    <w:p w:rsidR="008E7AC0" w:rsidRPr="002940A7" w:rsidRDefault="008E7AC0" w:rsidP="008E7AC0">
      <w:pPr>
        <w:spacing w:after="0" w:line="240" w:lineRule="auto"/>
        <w:ind w:firstLine="709"/>
        <w:jc w:val="both"/>
        <w:rPr>
          <w:rFonts w:ascii="PT Astra Serif" w:hAnsi="PT Astra Serif"/>
          <w:sz w:val="28"/>
          <w:szCs w:val="28"/>
        </w:rPr>
      </w:pPr>
      <w:r w:rsidRPr="002940A7">
        <w:rPr>
          <w:rFonts w:ascii="PT Astra Serif" w:hAnsi="PT Astra Serif"/>
          <w:b/>
          <w:sz w:val="28"/>
          <w:szCs w:val="28"/>
        </w:rPr>
        <w:t>Е</w:t>
      </w:r>
      <w:r w:rsidRPr="002940A7">
        <w:rPr>
          <w:rFonts w:ascii="PT Astra Serif" w:hAnsi="PT Astra Serif"/>
          <w:b/>
          <w:bCs/>
          <w:sz w:val="28"/>
          <w:szCs w:val="28"/>
        </w:rPr>
        <w:t>диный сельскохозяйственный налог</w:t>
      </w:r>
      <w:r w:rsidRPr="002940A7">
        <w:rPr>
          <w:rFonts w:ascii="PT Astra Serif" w:hAnsi="PT Astra Serif"/>
          <w:sz w:val="28"/>
          <w:szCs w:val="28"/>
        </w:rPr>
        <w:t xml:space="preserve"> при плановых назначениях на 2025 год 84159,5 тыс. рублей исполнено 97924,7 тыс. рублей, выше аналогичного периода прошлого года на 29873,9 тыс. рублей или 144,0% (факт 2025г. к факту 2024г).</w:t>
      </w:r>
    </w:p>
    <w:p w:rsidR="008E7AC0" w:rsidRPr="002940A7" w:rsidRDefault="008E7AC0" w:rsidP="008E7AC0">
      <w:pPr>
        <w:spacing w:after="0" w:line="240" w:lineRule="auto"/>
        <w:ind w:firstLine="709"/>
        <w:jc w:val="both"/>
        <w:rPr>
          <w:rFonts w:ascii="PT Astra Serif" w:hAnsi="PT Astra Serif"/>
          <w:sz w:val="28"/>
          <w:szCs w:val="28"/>
        </w:rPr>
      </w:pPr>
      <w:r w:rsidRPr="002940A7">
        <w:rPr>
          <w:rFonts w:ascii="PT Astra Serif" w:hAnsi="PT Astra Serif"/>
          <w:b/>
          <w:sz w:val="28"/>
          <w:szCs w:val="28"/>
        </w:rPr>
        <w:t xml:space="preserve">Налог с патентной системы налогообложения </w:t>
      </w:r>
      <w:r w:rsidRPr="002940A7">
        <w:rPr>
          <w:rFonts w:ascii="PT Astra Serif" w:hAnsi="PT Astra Serif"/>
          <w:sz w:val="28"/>
          <w:szCs w:val="28"/>
        </w:rPr>
        <w:t>исполнен в объеме 3005,8 тыс. рублей при плане 2070,0 тыс. рублей, больше аналогичного периода прошлого года на 1400,3 тыс. рублей.</w:t>
      </w:r>
    </w:p>
    <w:p w:rsidR="008E7AC0" w:rsidRPr="002940A7" w:rsidRDefault="008E7AC0" w:rsidP="008E7AC0">
      <w:pPr>
        <w:spacing w:after="0" w:line="240" w:lineRule="auto"/>
        <w:ind w:firstLine="709"/>
        <w:jc w:val="both"/>
        <w:rPr>
          <w:rFonts w:ascii="PT Astra Serif" w:hAnsi="PT Astra Serif"/>
          <w:sz w:val="28"/>
          <w:szCs w:val="28"/>
        </w:rPr>
      </w:pPr>
      <w:r w:rsidRPr="002940A7">
        <w:rPr>
          <w:rFonts w:ascii="PT Astra Serif" w:hAnsi="PT Astra Serif"/>
          <w:b/>
          <w:sz w:val="28"/>
          <w:szCs w:val="28"/>
        </w:rPr>
        <w:t>Налог</w:t>
      </w:r>
      <w:r w:rsidRPr="002940A7">
        <w:rPr>
          <w:rFonts w:ascii="PT Astra Serif" w:hAnsi="PT Astra Serif"/>
          <w:sz w:val="28"/>
          <w:szCs w:val="28"/>
        </w:rPr>
        <w:t xml:space="preserve"> </w:t>
      </w:r>
      <w:r w:rsidRPr="002940A7">
        <w:rPr>
          <w:rFonts w:ascii="PT Astra Serif" w:hAnsi="PT Astra Serif"/>
          <w:b/>
          <w:sz w:val="28"/>
          <w:szCs w:val="28"/>
        </w:rPr>
        <w:t>на акцизы</w:t>
      </w:r>
      <w:r w:rsidRPr="002940A7">
        <w:rPr>
          <w:rFonts w:ascii="PT Astra Serif" w:hAnsi="PT Astra Serif"/>
          <w:sz w:val="28"/>
          <w:szCs w:val="28"/>
        </w:rPr>
        <w:t xml:space="preserve"> при плане 15497,9 тыс. рублей исполнено 16191,8 тыс. рублей, больше аналогичного периода прошлого года на 200,3  тыс. рублей или 101,2 процентов (факт 2025г. к факту 2024г).</w:t>
      </w:r>
    </w:p>
    <w:p w:rsidR="008E7AC0" w:rsidRPr="002940A7" w:rsidRDefault="008E7AC0" w:rsidP="008E7AC0">
      <w:pPr>
        <w:shd w:val="clear" w:color="auto" w:fill="FFFFFF"/>
        <w:spacing w:after="0" w:line="240" w:lineRule="auto"/>
        <w:ind w:firstLine="708"/>
        <w:jc w:val="both"/>
        <w:rPr>
          <w:rFonts w:ascii="PT Astra Serif" w:hAnsi="PT Astra Serif"/>
          <w:sz w:val="28"/>
          <w:szCs w:val="28"/>
        </w:rPr>
      </w:pPr>
      <w:r w:rsidRPr="002940A7">
        <w:rPr>
          <w:rFonts w:ascii="PT Astra Serif" w:hAnsi="PT Astra Serif"/>
          <w:b/>
          <w:sz w:val="28"/>
          <w:szCs w:val="28"/>
        </w:rPr>
        <w:t xml:space="preserve">Налог на имущество физических лиц </w:t>
      </w:r>
      <w:r w:rsidRPr="002940A7">
        <w:rPr>
          <w:rFonts w:ascii="PT Astra Serif" w:hAnsi="PT Astra Serif"/>
          <w:sz w:val="28"/>
          <w:szCs w:val="28"/>
        </w:rPr>
        <w:t>при плане 4102,0 тыс. рублей  исполнено 5821,9 тыс. рублей, больше аналогичного периода прошлого года на  1840,2 тыс. рублей.</w:t>
      </w:r>
    </w:p>
    <w:p w:rsidR="008E7AC0" w:rsidRPr="002940A7" w:rsidRDefault="008E7AC0" w:rsidP="008E7AC0">
      <w:pPr>
        <w:shd w:val="clear" w:color="auto" w:fill="FFFFFF"/>
        <w:spacing w:after="0" w:line="240" w:lineRule="auto"/>
        <w:ind w:firstLine="708"/>
        <w:jc w:val="both"/>
        <w:rPr>
          <w:rFonts w:ascii="PT Astra Serif" w:hAnsi="PT Astra Serif"/>
          <w:sz w:val="28"/>
          <w:szCs w:val="28"/>
        </w:rPr>
      </w:pPr>
      <w:r w:rsidRPr="002940A7">
        <w:rPr>
          <w:rFonts w:ascii="PT Astra Serif" w:hAnsi="PT Astra Serif"/>
          <w:b/>
          <w:sz w:val="28"/>
          <w:szCs w:val="28"/>
        </w:rPr>
        <w:t xml:space="preserve">Земельный налог </w:t>
      </w:r>
      <w:r w:rsidRPr="002940A7">
        <w:rPr>
          <w:rFonts w:ascii="PT Astra Serif" w:hAnsi="PT Astra Serif"/>
          <w:sz w:val="28"/>
          <w:szCs w:val="28"/>
        </w:rPr>
        <w:t>при плане 7844,0 тыс. рублей исполнено в объеме 8632,2 тыс. рублей или 113,6 процентов, больше аналогичного периода прошлого года на  1036,8 тыс. рублей.</w:t>
      </w:r>
    </w:p>
    <w:p w:rsidR="008E7AC0" w:rsidRPr="002940A7" w:rsidRDefault="008E7AC0" w:rsidP="008E7AC0">
      <w:pPr>
        <w:shd w:val="clear" w:color="auto" w:fill="FFFFFF"/>
        <w:spacing w:after="0" w:line="240" w:lineRule="auto"/>
        <w:ind w:firstLine="708"/>
        <w:jc w:val="both"/>
        <w:rPr>
          <w:rFonts w:ascii="PT Astra Serif" w:hAnsi="PT Astra Serif"/>
          <w:sz w:val="28"/>
          <w:szCs w:val="28"/>
        </w:rPr>
      </w:pPr>
      <w:r w:rsidRPr="002940A7">
        <w:rPr>
          <w:rFonts w:ascii="PT Astra Serif" w:hAnsi="PT Astra Serif"/>
          <w:b/>
          <w:sz w:val="28"/>
          <w:szCs w:val="28"/>
        </w:rPr>
        <w:t xml:space="preserve">Транспортный налог </w:t>
      </w:r>
      <w:r w:rsidRPr="002940A7">
        <w:rPr>
          <w:rFonts w:ascii="PT Astra Serif" w:hAnsi="PT Astra Serif"/>
          <w:sz w:val="28"/>
          <w:szCs w:val="28"/>
        </w:rPr>
        <w:t>при плане 15091,0 тыс. рублей</w:t>
      </w:r>
      <w:r w:rsidRPr="002940A7">
        <w:rPr>
          <w:rFonts w:ascii="PT Astra Serif" w:hAnsi="PT Astra Serif"/>
          <w:b/>
          <w:sz w:val="28"/>
          <w:szCs w:val="28"/>
        </w:rPr>
        <w:t xml:space="preserve"> </w:t>
      </w:r>
      <w:r w:rsidRPr="002940A7">
        <w:rPr>
          <w:rFonts w:ascii="PT Astra Serif" w:hAnsi="PT Astra Serif"/>
          <w:sz w:val="28"/>
          <w:szCs w:val="28"/>
        </w:rPr>
        <w:t>исполнен в сумме 15342,2 тыс. рублей, больше аналогичного периода прошлого года на 94,7 тыс. рублей.</w:t>
      </w:r>
    </w:p>
    <w:p w:rsidR="008E7AC0" w:rsidRPr="002940A7" w:rsidRDefault="008E7AC0" w:rsidP="008E7AC0">
      <w:pPr>
        <w:spacing w:after="0" w:line="240" w:lineRule="auto"/>
        <w:ind w:firstLine="709"/>
        <w:jc w:val="both"/>
        <w:rPr>
          <w:rFonts w:ascii="PT Astra Serif" w:hAnsi="PT Astra Serif"/>
          <w:sz w:val="28"/>
          <w:szCs w:val="28"/>
        </w:rPr>
      </w:pPr>
      <w:r w:rsidRPr="002940A7">
        <w:rPr>
          <w:rFonts w:ascii="PT Astra Serif" w:hAnsi="PT Astra Serif"/>
          <w:sz w:val="28"/>
          <w:szCs w:val="28"/>
        </w:rPr>
        <w:t xml:space="preserve">Администрацией Духовницкого муниципального района было обеспечено по состоянию на 1 января 2026 года финансирование плановых расходов на 94,8 %, что составило – 552103,4 тыс. рублей при уточненном плане –582654,2 тыс. рублей. На выплату заработной платы администрацией Духовницкого муниципального района направлено 66,7 % или – 368482,3 тыс. рублей. </w:t>
      </w:r>
    </w:p>
    <w:p w:rsidR="008E7AC0" w:rsidRPr="002940A7" w:rsidRDefault="008E7AC0" w:rsidP="008E7AC0">
      <w:pPr>
        <w:spacing w:after="0" w:line="240" w:lineRule="auto"/>
        <w:ind w:left="2" w:firstLine="1"/>
        <w:jc w:val="both"/>
        <w:rPr>
          <w:rFonts w:ascii="PT Astra Serif" w:hAnsi="PT Astra Serif"/>
          <w:sz w:val="28"/>
          <w:szCs w:val="28"/>
        </w:rPr>
      </w:pPr>
      <w:r w:rsidRPr="002940A7">
        <w:rPr>
          <w:rFonts w:ascii="PT Astra Serif" w:hAnsi="PT Astra Serif"/>
          <w:sz w:val="28"/>
          <w:szCs w:val="28"/>
        </w:rPr>
        <w:t xml:space="preserve">          По состоянию на 1 января 2026 года просроченная кредиторская задолженность бюджета муниципального района - отсутствует.</w:t>
      </w:r>
    </w:p>
    <w:p w:rsidR="008E7AC0" w:rsidRPr="002940A7" w:rsidRDefault="008E7AC0" w:rsidP="008E7AC0">
      <w:pPr>
        <w:pStyle w:val="p2"/>
        <w:shd w:val="clear" w:color="auto" w:fill="FFFFFF"/>
        <w:spacing w:before="0" w:beforeAutospacing="0" w:after="0" w:afterAutospacing="0"/>
        <w:jc w:val="center"/>
        <w:rPr>
          <w:rFonts w:ascii="PT Astra Serif" w:hAnsi="PT Astra Serif"/>
          <w:b/>
          <w:sz w:val="28"/>
          <w:szCs w:val="28"/>
        </w:rPr>
      </w:pPr>
    </w:p>
    <w:p w:rsidR="008E7AC0" w:rsidRPr="002940A7" w:rsidRDefault="008E7AC0" w:rsidP="008E7AC0">
      <w:pPr>
        <w:pStyle w:val="p2"/>
        <w:shd w:val="clear" w:color="auto" w:fill="FFFFFF"/>
        <w:spacing w:before="0" w:beforeAutospacing="0" w:after="0" w:afterAutospacing="0"/>
        <w:jc w:val="center"/>
        <w:rPr>
          <w:rFonts w:ascii="PT Astra Serif" w:hAnsi="PT Astra Serif"/>
          <w:b/>
          <w:sz w:val="28"/>
          <w:szCs w:val="28"/>
        </w:rPr>
      </w:pPr>
      <w:r w:rsidRPr="002940A7">
        <w:rPr>
          <w:rFonts w:ascii="PT Astra Serif" w:hAnsi="PT Astra Serif"/>
          <w:b/>
          <w:sz w:val="28"/>
          <w:szCs w:val="28"/>
        </w:rPr>
        <w:t>Расходы консолидированного бюджета Духовницкого муниципального района за 2025 год сложились следующим образом</w:t>
      </w:r>
    </w:p>
    <w:p w:rsidR="008E7AC0" w:rsidRPr="002940A7" w:rsidRDefault="008E7AC0" w:rsidP="008E7AC0">
      <w:pPr>
        <w:pStyle w:val="p2"/>
        <w:shd w:val="clear" w:color="auto" w:fill="FFFFFF"/>
        <w:spacing w:before="0" w:beforeAutospacing="0" w:after="0" w:afterAutospacing="0"/>
        <w:jc w:val="both"/>
        <w:rPr>
          <w:rStyle w:val="s3"/>
          <w:rFonts w:ascii="PT Astra Serif" w:hAnsi="PT Astra Serif"/>
          <w:b/>
          <w:bCs/>
          <w:sz w:val="28"/>
          <w:szCs w:val="28"/>
        </w:rPr>
      </w:pPr>
    </w:p>
    <w:p w:rsidR="008E7AC0" w:rsidRPr="002940A7" w:rsidRDefault="008E7AC0" w:rsidP="008E7AC0">
      <w:pPr>
        <w:spacing w:after="0" w:line="240" w:lineRule="auto"/>
        <w:ind w:firstLine="708"/>
        <w:jc w:val="both"/>
        <w:rPr>
          <w:rFonts w:ascii="PT Astra Serif" w:hAnsi="PT Astra Serif"/>
          <w:sz w:val="28"/>
          <w:szCs w:val="28"/>
        </w:rPr>
      </w:pPr>
      <w:r w:rsidRPr="002940A7">
        <w:rPr>
          <w:rFonts w:ascii="PT Astra Serif" w:hAnsi="PT Astra Serif"/>
          <w:sz w:val="28"/>
          <w:szCs w:val="28"/>
        </w:rPr>
        <w:t>По разделу 01 «Общегосударственные вопросы» при плане 102019,9 тыс. рублей исполнено 94701,3 тыс. рублей или 92,8%;</w:t>
      </w:r>
    </w:p>
    <w:p w:rsidR="008E7AC0" w:rsidRPr="002940A7" w:rsidRDefault="008E7AC0" w:rsidP="008E7AC0">
      <w:pPr>
        <w:spacing w:after="0" w:line="240" w:lineRule="auto"/>
        <w:ind w:left="1" w:firstLine="1"/>
        <w:jc w:val="both"/>
        <w:rPr>
          <w:rFonts w:ascii="PT Astra Serif" w:hAnsi="PT Astra Serif"/>
          <w:sz w:val="28"/>
          <w:szCs w:val="28"/>
        </w:rPr>
      </w:pPr>
      <w:r w:rsidRPr="002940A7">
        <w:rPr>
          <w:rFonts w:ascii="PT Astra Serif" w:hAnsi="PT Astra Serif"/>
          <w:sz w:val="28"/>
          <w:szCs w:val="28"/>
        </w:rPr>
        <w:t xml:space="preserve">            По подразделу 03 «Мобилизационная и вневойсковая подготовка» расходы составили 1408,5 тыс. рублей, за счет субвенции бюджетам </w:t>
      </w:r>
      <w:r w:rsidRPr="002940A7">
        <w:rPr>
          <w:rFonts w:ascii="PT Astra Serif" w:hAnsi="PT Astra Serif"/>
          <w:sz w:val="28"/>
          <w:szCs w:val="28"/>
        </w:rPr>
        <w:lastRenderedPageBreak/>
        <w:t>городских и сельских поселений на осуществление первичного воинского учета на территориях, где отсутствуют военные комиссариаты;</w:t>
      </w:r>
    </w:p>
    <w:p w:rsidR="008E7AC0" w:rsidRPr="002940A7" w:rsidRDefault="008E7AC0" w:rsidP="008E7AC0">
      <w:pPr>
        <w:pStyle w:val="p3"/>
        <w:shd w:val="clear" w:color="auto" w:fill="FFFFFF"/>
        <w:spacing w:before="0" w:beforeAutospacing="0" w:after="0" w:afterAutospacing="0"/>
        <w:jc w:val="both"/>
        <w:rPr>
          <w:rStyle w:val="s3"/>
          <w:rFonts w:ascii="PT Astra Serif" w:hAnsi="PT Astra Serif"/>
          <w:sz w:val="28"/>
          <w:szCs w:val="28"/>
        </w:rPr>
      </w:pPr>
      <w:r w:rsidRPr="002940A7">
        <w:rPr>
          <w:rFonts w:ascii="PT Astra Serif" w:hAnsi="PT Astra Serif"/>
          <w:sz w:val="28"/>
          <w:szCs w:val="28"/>
          <w:lang w:eastAsia="ar-SA"/>
        </w:rPr>
        <w:t xml:space="preserve">            </w:t>
      </w:r>
      <w:r w:rsidRPr="002940A7">
        <w:rPr>
          <w:rFonts w:ascii="PT Astra Serif" w:hAnsi="PT Astra Serif"/>
          <w:sz w:val="28"/>
          <w:szCs w:val="28"/>
        </w:rPr>
        <w:t>По подразделу 10 «Защита населения и территории от чрезвычайных ситуаций природного и техногенного характера, пожарная безопасность» при плане 3523,0 тыс. рублей исполнено 3357,0 тыс. рублей или 95,3 процента;</w:t>
      </w:r>
    </w:p>
    <w:p w:rsidR="008E7AC0" w:rsidRPr="002940A7" w:rsidRDefault="008E7AC0" w:rsidP="008E7AC0">
      <w:pPr>
        <w:spacing w:after="0" w:line="240" w:lineRule="auto"/>
        <w:ind w:firstLine="708"/>
        <w:jc w:val="both"/>
        <w:rPr>
          <w:rFonts w:ascii="PT Astra Serif" w:hAnsi="PT Astra Serif"/>
          <w:sz w:val="28"/>
          <w:szCs w:val="28"/>
        </w:rPr>
      </w:pPr>
      <w:r w:rsidRPr="002940A7">
        <w:rPr>
          <w:rFonts w:ascii="PT Astra Serif" w:hAnsi="PT Astra Serif"/>
          <w:sz w:val="28"/>
          <w:szCs w:val="28"/>
        </w:rPr>
        <w:t>По подразделу 05 «Сельское хозяйство и рыболовство» исполнено – 736,0 тыс. рублей, из них субсидии из областного бюджета на подготовку проектов межевания земельных участков и проведение кадастровых работ в сумме 449,7 тыс. рублей;</w:t>
      </w:r>
    </w:p>
    <w:p w:rsidR="008E7AC0" w:rsidRPr="002940A7" w:rsidRDefault="008E7AC0" w:rsidP="008E7AC0">
      <w:pPr>
        <w:pStyle w:val="p2"/>
        <w:shd w:val="clear" w:color="auto" w:fill="FFFFFF"/>
        <w:spacing w:before="0" w:beforeAutospacing="0" w:after="0" w:afterAutospacing="0"/>
        <w:ind w:firstLine="709"/>
        <w:jc w:val="both"/>
        <w:rPr>
          <w:rFonts w:ascii="PT Astra Serif" w:hAnsi="PT Astra Serif"/>
          <w:sz w:val="28"/>
          <w:szCs w:val="28"/>
        </w:rPr>
      </w:pPr>
      <w:r w:rsidRPr="002940A7">
        <w:rPr>
          <w:rFonts w:ascii="PT Astra Serif" w:hAnsi="PT Astra Serif"/>
          <w:sz w:val="28"/>
          <w:szCs w:val="28"/>
        </w:rPr>
        <w:t>По подразделу 09 «Дорожное хозяйство (дорожные фонды)» расходы на ремонт и содержание автомобильных дорог общего пользования местного значения в границах Духовницкого района   при плане 54743,7 тыс. рублей исполнено – 47665,4 тыс. рублей, (за счет областного бюджета 1000,0 тыс. рублей на обеспечение района дорожно – эксплутационной техникой,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16322,0 тыс.рублей);</w:t>
      </w:r>
    </w:p>
    <w:p w:rsidR="008E7AC0" w:rsidRPr="002940A7" w:rsidRDefault="008E7AC0" w:rsidP="008E7AC0">
      <w:pPr>
        <w:spacing w:after="0" w:line="240" w:lineRule="auto"/>
        <w:ind w:firstLine="708"/>
        <w:jc w:val="both"/>
        <w:rPr>
          <w:rFonts w:ascii="PT Astra Serif" w:hAnsi="PT Astra Serif"/>
          <w:sz w:val="28"/>
          <w:szCs w:val="28"/>
        </w:rPr>
      </w:pPr>
      <w:r w:rsidRPr="002940A7">
        <w:rPr>
          <w:rFonts w:ascii="PT Astra Serif" w:hAnsi="PT Astra Serif"/>
          <w:sz w:val="28"/>
          <w:szCs w:val="28"/>
        </w:rPr>
        <w:t>По подразделу 02 «Коммунальное хозяйство» при плане 8126,7 тыс. рублей исполнение составило 7083,2 тыс. рублей;</w:t>
      </w:r>
    </w:p>
    <w:p w:rsidR="008E7AC0" w:rsidRPr="002940A7" w:rsidRDefault="008E7AC0" w:rsidP="008E7AC0">
      <w:pPr>
        <w:spacing w:after="0" w:line="240" w:lineRule="auto"/>
        <w:ind w:firstLine="851"/>
        <w:jc w:val="both"/>
        <w:rPr>
          <w:rFonts w:ascii="PT Astra Serif" w:hAnsi="PT Astra Serif"/>
          <w:sz w:val="28"/>
          <w:szCs w:val="28"/>
        </w:rPr>
      </w:pPr>
      <w:r w:rsidRPr="002940A7">
        <w:rPr>
          <w:rFonts w:ascii="PT Astra Serif" w:hAnsi="PT Astra Serif"/>
          <w:sz w:val="28"/>
          <w:szCs w:val="28"/>
        </w:rPr>
        <w:t>По подразделу 03 «Благоустройство» при плане 50333,4 тыс. рублей исполнено 43854,1 тыс. рублей;</w:t>
      </w:r>
      <w:r w:rsidRPr="002940A7">
        <w:rPr>
          <w:rFonts w:ascii="PT Astra Serif" w:hAnsi="PT Astra Serif"/>
          <w:sz w:val="28"/>
          <w:szCs w:val="28"/>
          <w:lang w:eastAsia="en-US"/>
        </w:rPr>
        <w:t xml:space="preserve"> в т. ч., перечислено субсидии на выполнение муниципального задания МБУ «Благоустройство» в сумме – 18133,4 тыс. рублей. В</w:t>
      </w:r>
      <w:r w:rsidRPr="002940A7">
        <w:rPr>
          <w:rFonts w:ascii="PT Astra Serif" w:hAnsi="PT Astra Serif"/>
          <w:sz w:val="28"/>
          <w:szCs w:val="28"/>
        </w:rPr>
        <w:t xml:space="preserve"> рамках муниципальной программы «Формирование комфортной городской среды р. п. Духовницкого муниципального образования на 2018-2025 годы» исполнение составило за счет областного бюджета 8500,0 тыс. рублей;</w:t>
      </w:r>
    </w:p>
    <w:p w:rsidR="008E7AC0" w:rsidRPr="002940A7" w:rsidRDefault="008E7AC0" w:rsidP="008E7AC0">
      <w:pPr>
        <w:spacing w:after="0" w:line="240" w:lineRule="auto"/>
        <w:ind w:firstLine="708"/>
        <w:jc w:val="both"/>
        <w:rPr>
          <w:rFonts w:ascii="PT Astra Serif" w:hAnsi="PT Astra Serif"/>
          <w:sz w:val="28"/>
          <w:szCs w:val="28"/>
        </w:rPr>
      </w:pPr>
      <w:r w:rsidRPr="002940A7">
        <w:rPr>
          <w:rFonts w:ascii="PT Astra Serif" w:hAnsi="PT Astra Serif"/>
          <w:sz w:val="28"/>
          <w:szCs w:val="28"/>
        </w:rPr>
        <w:t>За 2025 год расходы по разделу «Образование»  составили – 272263,5 тыс. рублей или 99,4 % к уточненному плану 2025 года;</w:t>
      </w:r>
    </w:p>
    <w:p w:rsidR="008E7AC0" w:rsidRPr="002940A7" w:rsidRDefault="008E7AC0" w:rsidP="008E7AC0">
      <w:pPr>
        <w:spacing w:after="0" w:line="240" w:lineRule="auto"/>
        <w:ind w:firstLine="708"/>
        <w:jc w:val="both"/>
        <w:rPr>
          <w:rFonts w:ascii="PT Astra Serif" w:hAnsi="PT Astra Serif"/>
          <w:sz w:val="28"/>
          <w:szCs w:val="28"/>
        </w:rPr>
      </w:pPr>
      <w:r w:rsidRPr="002940A7">
        <w:rPr>
          <w:rFonts w:ascii="PT Astra Serif" w:hAnsi="PT Astra Serif"/>
          <w:sz w:val="28"/>
          <w:szCs w:val="28"/>
        </w:rPr>
        <w:t>По разделу 08 «Культура и кинематография» расходы на содержание учреждений культуры, кинематографии расходы составили 54947,1 тыс. рублей. Бюджетные средства были направлены на содержание и обеспечения деятельности библиотек, клубов;</w:t>
      </w:r>
    </w:p>
    <w:p w:rsidR="008E7AC0" w:rsidRPr="002940A7" w:rsidRDefault="008E7AC0" w:rsidP="008E7AC0">
      <w:pPr>
        <w:pStyle w:val="p2"/>
        <w:shd w:val="clear" w:color="auto" w:fill="FFFFFF"/>
        <w:spacing w:before="0" w:beforeAutospacing="0" w:after="0" w:afterAutospacing="0"/>
        <w:ind w:left="1" w:firstLine="1"/>
        <w:jc w:val="both"/>
        <w:rPr>
          <w:rFonts w:ascii="PT Astra Serif" w:hAnsi="PT Astra Serif"/>
          <w:sz w:val="28"/>
          <w:szCs w:val="28"/>
        </w:rPr>
      </w:pPr>
      <w:r w:rsidRPr="002940A7">
        <w:rPr>
          <w:rFonts w:ascii="PT Astra Serif" w:hAnsi="PT Astra Serif"/>
          <w:sz w:val="28"/>
          <w:szCs w:val="28"/>
          <w:lang w:eastAsia="ar-SA"/>
        </w:rPr>
        <w:t xml:space="preserve">          </w:t>
      </w:r>
      <w:r w:rsidRPr="002940A7">
        <w:rPr>
          <w:rFonts w:ascii="PT Astra Serif" w:hAnsi="PT Astra Serif"/>
          <w:sz w:val="28"/>
          <w:szCs w:val="28"/>
        </w:rPr>
        <w:t>В</w:t>
      </w:r>
      <w:r w:rsidRPr="002940A7">
        <w:rPr>
          <w:rStyle w:val="s1"/>
          <w:rFonts w:ascii="PT Astra Serif" w:hAnsi="PT Astra Serif"/>
          <w:bCs/>
          <w:sz w:val="28"/>
          <w:szCs w:val="28"/>
        </w:rPr>
        <w:t xml:space="preserve"> рамках муниципальной программы «Развитие физической культуры, спорта и туризма в Духовницком муниципальном районе на 2024-2026 годы» расходы </w:t>
      </w:r>
      <w:r w:rsidRPr="002940A7">
        <w:rPr>
          <w:rFonts w:ascii="PT Astra Serif" w:hAnsi="PT Astra Serif"/>
          <w:sz w:val="28"/>
          <w:szCs w:val="28"/>
        </w:rPr>
        <w:t>составили 3509,6 тыс. рублей или 81,8 % от уточненного плана 2025 года;</w:t>
      </w:r>
    </w:p>
    <w:p w:rsidR="008E7AC0" w:rsidRPr="002940A7" w:rsidRDefault="008E7AC0" w:rsidP="008E7AC0">
      <w:pPr>
        <w:pStyle w:val="p2"/>
        <w:shd w:val="clear" w:color="auto" w:fill="FFFFFF"/>
        <w:tabs>
          <w:tab w:val="left" w:pos="2280"/>
        </w:tabs>
        <w:spacing w:before="0" w:beforeAutospacing="0" w:after="0" w:afterAutospacing="0"/>
        <w:ind w:firstLine="709"/>
        <w:jc w:val="both"/>
        <w:rPr>
          <w:rFonts w:ascii="PT Astra Serif" w:hAnsi="PT Astra Serif"/>
          <w:sz w:val="28"/>
          <w:szCs w:val="28"/>
        </w:rPr>
      </w:pPr>
      <w:r w:rsidRPr="002940A7">
        <w:rPr>
          <w:rFonts w:ascii="PT Astra Serif" w:hAnsi="PT Astra Serif"/>
          <w:sz w:val="28"/>
          <w:szCs w:val="28"/>
        </w:rPr>
        <w:t>По разделу « Средства массовой информации» предусмотрена субсидия на компенсацию части затрат на опубликование материалов, правовых актов, иной официальной информации, исполнено за 2025 год – 2992,0 тыс. рублей или 85,2%, из них за счет межбюджетных   трансфертов из областного бюджета 910,1тыс. рублей.</w:t>
      </w:r>
    </w:p>
    <w:p w:rsidR="00BF6A14" w:rsidRPr="002940A7" w:rsidRDefault="00BF6A14" w:rsidP="00CC0EA5">
      <w:pPr>
        <w:pStyle w:val="a5"/>
        <w:ind w:firstLine="567"/>
        <w:jc w:val="both"/>
        <w:rPr>
          <w:rFonts w:ascii="Times New Roman" w:hAnsi="Times New Roman" w:cs="Times New Roman"/>
          <w:sz w:val="28"/>
          <w:szCs w:val="28"/>
        </w:rPr>
      </w:pPr>
    </w:p>
    <w:p w:rsidR="00CC0EA5" w:rsidRPr="002940A7" w:rsidRDefault="00CC0EA5" w:rsidP="00CC0EA5">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 xml:space="preserve">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w:t>
      </w:r>
      <w:r w:rsidRPr="002940A7">
        <w:rPr>
          <w:rFonts w:ascii="Times New Roman" w:hAnsi="Times New Roman" w:cs="Times New Roman"/>
          <w:sz w:val="28"/>
          <w:szCs w:val="28"/>
        </w:rPr>
        <w:lastRenderedPageBreak/>
        <w:t xml:space="preserve">стоимости) на территории </w:t>
      </w:r>
      <w:r w:rsidR="00223F86" w:rsidRPr="002940A7">
        <w:rPr>
          <w:rFonts w:ascii="Times New Roman" w:hAnsi="Times New Roman" w:cs="Times New Roman"/>
          <w:sz w:val="28"/>
          <w:szCs w:val="28"/>
        </w:rPr>
        <w:t>Духовницкого</w:t>
      </w:r>
      <w:r w:rsidRPr="002940A7">
        <w:rPr>
          <w:rFonts w:ascii="Times New Roman" w:hAnsi="Times New Roman" w:cs="Times New Roman"/>
          <w:sz w:val="28"/>
          <w:szCs w:val="28"/>
        </w:rPr>
        <w:t xml:space="preserve"> муниципального района не имеется. </w:t>
      </w:r>
    </w:p>
    <w:p w:rsidR="00CC0EA5" w:rsidRPr="002940A7" w:rsidRDefault="00CC0EA5" w:rsidP="00CC0EA5">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Объем не завершенного в установленные сроки строительства, осуществляемого за счет средств бюджета муниципального района отсутствует.</w:t>
      </w:r>
    </w:p>
    <w:p w:rsidR="00CC0EA5" w:rsidRPr="002940A7" w:rsidRDefault="00CC0EA5" w:rsidP="00BF6A14">
      <w:pPr>
        <w:spacing w:after="0" w:line="240" w:lineRule="auto"/>
        <w:ind w:firstLine="567"/>
        <w:jc w:val="both"/>
        <w:rPr>
          <w:rFonts w:ascii="Times New Roman" w:hAnsi="Times New Roman" w:cs="Times New Roman"/>
          <w:sz w:val="28"/>
          <w:szCs w:val="28"/>
        </w:rPr>
      </w:pPr>
      <w:r w:rsidRPr="002940A7">
        <w:rPr>
          <w:rFonts w:ascii="Times New Roman" w:hAnsi="Times New Roman" w:cs="Times New Roman"/>
          <w:sz w:val="28"/>
          <w:szCs w:val="28"/>
        </w:rPr>
        <w:t>Доля просроченной кредиторской задолженности по оплате труда (включая начислении на оплату труда) муниципальных учреждений в обще объеме расходов муниципального образования на оплату труда (включая начисления на оплату труда</w:t>
      </w:r>
      <w:r w:rsidR="005A2BEE" w:rsidRPr="002940A7">
        <w:rPr>
          <w:rFonts w:ascii="Times New Roman" w:hAnsi="Times New Roman" w:cs="Times New Roman"/>
          <w:sz w:val="28"/>
          <w:szCs w:val="28"/>
        </w:rPr>
        <w:t xml:space="preserve"> </w:t>
      </w:r>
      <w:r w:rsidR="007D3366" w:rsidRPr="002940A7">
        <w:rPr>
          <w:rFonts w:ascii="Times New Roman" w:hAnsi="Times New Roman" w:cs="Times New Roman"/>
          <w:sz w:val="28"/>
          <w:szCs w:val="28"/>
        </w:rPr>
        <w:t>в 202</w:t>
      </w:r>
      <w:r w:rsidR="008E7AC0" w:rsidRPr="002940A7">
        <w:rPr>
          <w:rFonts w:ascii="Times New Roman" w:hAnsi="Times New Roman" w:cs="Times New Roman"/>
          <w:sz w:val="28"/>
          <w:szCs w:val="28"/>
        </w:rPr>
        <w:t>5</w:t>
      </w:r>
      <w:r w:rsidR="00E93EE3" w:rsidRPr="002940A7">
        <w:rPr>
          <w:rFonts w:ascii="Times New Roman" w:hAnsi="Times New Roman" w:cs="Times New Roman"/>
          <w:sz w:val="28"/>
          <w:szCs w:val="28"/>
        </w:rPr>
        <w:t xml:space="preserve"> </w:t>
      </w:r>
      <w:r w:rsidRPr="002940A7">
        <w:rPr>
          <w:rFonts w:ascii="Times New Roman" w:hAnsi="Times New Roman" w:cs="Times New Roman"/>
          <w:sz w:val="28"/>
          <w:szCs w:val="28"/>
        </w:rPr>
        <w:t xml:space="preserve">году составила </w:t>
      </w:r>
      <w:r w:rsidR="00810C50" w:rsidRPr="002940A7">
        <w:rPr>
          <w:rFonts w:ascii="Times New Roman" w:hAnsi="Times New Roman" w:cs="Times New Roman"/>
          <w:sz w:val="28"/>
          <w:szCs w:val="28"/>
        </w:rPr>
        <w:t>0</w:t>
      </w:r>
      <w:r w:rsidRPr="002940A7">
        <w:rPr>
          <w:rFonts w:ascii="Times New Roman" w:hAnsi="Times New Roman" w:cs="Times New Roman"/>
          <w:sz w:val="28"/>
          <w:szCs w:val="28"/>
        </w:rPr>
        <w:t xml:space="preserve">%. </w:t>
      </w:r>
    </w:p>
    <w:p w:rsidR="00CC0EA5" w:rsidRPr="002940A7" w:rsidRDefault="00CC0EA5" w:rsidP="00CC0EA5"/>
    <w:p w:rsidR="00507AEC" w:rsidRPr="002940A7" w:rsidRDefault="00507AEC" w:rsidP="00507AEC">
      <w:pPr>
        <w:spacing w:line="240" w:lineRule="auto"/>
        <w:ind w:firstLine="567"/>
        <w:jc w:val="both"/>
        <w:rPr>
          <w:rFonts w:ascii="Times New Roman" w:hAnsi="Times New Roman"/>
          <w:sz w:val="28"/>
          <w:szCs w:val="28"/>
        </w:rPr>
      </w:pPr>
      <w:r w:rsidRPr="002940A7">
        <w:rPr>
          <w:rFonts w:ascii="Times New Roman" w:hAnsi="Times New Roman"/>
          <w:sz w:val="28"/>
          <w:szCs w:val="28"/>
        </w:rPr>
        <w:t xml:space="preserve">Утверждены Генеральные планы 3 муниципальных образований района </w:t>
      </w:r>
    </w:p>
    <w:p w:rsidR="00CC0EA5" w:rsidRPr="002940A7" w:rsidRDefault="00CC0EA5" w:rsidP="00CC0EA5">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Удовлетворенность населения деятельностью органов местного самоуправле</w:t>
      </w:r>
      <w:r w:rsidR="007D3366" w:rsidRPr="002940A7">
        <w:rPr>
          <w:rFonts w:ascii="Times New Roman" w:hAnsi="Times New Roman" w:cs="Times New Roman"/>
          <w:sz w:val="28"/>
          <w:szCs w:val="28"/>
        </w:rPr>
        <w:t>ния муниципального района в 202</w:t>
      </w:r>
      <w:r w:rsidR="008E7AC0" w:rsidRPr="002940A7">
        <w:rPr>
          <w:rFonts w:ascii="Times New Roman" w:hAnsi="Times New Roman" w:cs="Times New Roman"/>
          <w:sz w:val="28"/>
          <w:szCs w:val="28"/>
        </w:rPr>
        <w:t>5</w:t>
      </w:r>
      <w:r w:rsidR="007D3366" w:rsidRPr="002940A7">
        <w:rPr>
          <w:rFonts w:ascii="Times New Roman" w:hAnsi="Times New Roman" w:cs="Times New Roman"/>
          <w:sz w:val="28"/>
          <w:szCs w:val="28"/>
        </w:rPr>
        <w:t xml:space="preserve"> году </w:t>
      </w:r>
      <w:r w:rsidR="000C165B" w:rsidRPr="002940A7">
        <w:rPr>
          <w:rFonts w:ascii="Times New Roman" w:hAnsi="Times New Roman" w:cs="Times New Roman"/>
          <w:sz w:val="28"/>
          <w:szCs w:val="28"/>
        </w:rPr>
        <w:t xml:space="preserve">составила </w:t>
      </w:r>
      <w:r w:rsidR="00BE7B99" w:rsidRPr="002940A7">
        <w:rPr>
          <w:rFonts w:ascii="Times New Roman" w:hAnsi="Times New Roman" w:cs="Times New Roman"/>
          <w:sz w:val="28"/>
          <w:szCs w:val="28"/>
        </w:rPr>
        <w:t xml:space="preserve">92 </w:t>
      </w:r>
      <w:r w:rsidRPr="002940A7">
        <w:rPr>
          <w:rFonts w:ascii="Times New Roman" w:hAnsi="Times New Roman" w:cs="Times New Roman"/>
          <w:sz w:val="28"/>
          <w:szCs w:val="28"/>
        </w:rPr>
        <w:t>%.</w:t>
      </w:r>
    </w:p>
    <w:p w:rsidR="00CC0EA5" w:rsidRPr="002940A7" w:rsidRDefault="00CC0EA5" w:rsidP="00CC0EA5">
      <w:pPr>
        <w:pStyle w:val="a5"/>
        <w:ind w:firstLine="567"/>
        <w:jc w:val="both"/>
        <w:rPr>
          <w:rFonts w:ascii="Times New Roman" w:hAnsi="Times New Roman" w:cs="Times New Roman"/>
          <w:sz w:val="28"/>
          <w:szCs w:val="28"/>
        </w:rPr>
      </w:pPr>
      <w:r w:rsidRPr="002940A7">
        <w:rPr>
          <w:rFonts w:ascii="Times New Roman" w:hAnsi="Times New Roman" w:cs="Times New Roman"/>
          <w:sz w:val="28"/>
          <w:szCs w:val="28"/>
        </w:rPr>
        <w:t>Среднегодовая численность постоянного населения на конец 2</w:t>
      </w:r>
      <w:r w:rsidR="00810C50" w:rsidRPr="002940A7">
        <w:rPr>
          <w:rFonts w:ascii="Times New Roman" w:hAnsi="Times New Roman" w:cs="Times New Roman"/>
          <w:sz w:val="28"/>
          <w:szCs w:val="28"/>
        </w:rPr>
        <w:t>02</w:t>
      </w:r>
      <w:r w:rsidR="008E7AC0" w:rsidRPr="002940A7">
        <w:rPr>
          <w:rFonts w:ascii="Times New Roman" w:hAnsi="Times New Roman" w:cs="Times New Roman"/>
          <w:sz w:val="28"/>
          <w:szCs w:val="28"/>
        </w:rPr>
        <w:t>5</w:t>
      </w:r>
      <w:r w:rsidRPr="002940A7">
        <w:rPr>
          <w:rFonts w:ascii="Times New Roman" w:hAnsi="Times New Roman" w:cs="Times New Roman"/>
          <w:sz w:val="28"/>
          <w:szCs w:val="28"/>
        </w:rPr>
        <w:t xml:space="preserve"> года составила </w:t>
      </w:r>
      <w:r w:rsidR="000C165B" w:rsidRPr="002940A7">
        <w:rPr>
          <w:rFonts w:ascii="Times New Roman" w:hAnsi="Times New Roman" w:cs="Times New Roman"/>
          <w:sz w:val="28"/>
          <w:szCs w:val="28"/>
        </w:rPr>
        <w:t>9</w:t>
      </w:r>
      <w:r w:rsidR="007D3366" w:rsidRPr="002940A7">
        <w:rPr>
          <w:rFonts w:ascii="Times New Roman" w:hAnsi="Times New Roman" w:cs="Times New Roman"/>
          <w:sz w:val="28"/>
          <w:szCs w:val="28"/>
        </w:rPr>
        <w:t>,</w:t>
      </w:r>
      <w:r w:rsidR="008E7AC0" w:rsidRPr="002940A7">
        <w:rPr>
          <w:rFonts w:ascii="Times New Roman" w:hAnsi="Times New Roman" w:cs="Times New Roman"/>
          <w:sz w:val="28"/>
          <w:szCs w:val="28"/>
        </w:rPr>
        <w:t>6</w:t>
      </w:r>
      <w:r w:rsidR="000C165B" w:rsidRPr="002940A7">
        <w:rPr>
          <w:rFonts w:ascii="Times New Roman" w:hAnsi="Times New Roman" w:cs="Times New Roman"/>
          <w:sz w:val="28"/>
          <w:szCs w:val="28"/>
        </w:rPr>
        <w:t xml:space="preserve"> тыс. человек</w:t>
      </w:r>
    </w:p>
    <w:p w:rsidR="004D112E" w:rsidRPr="002940A7" w:rsidRDefault="004D112E" w:rsidP="004D112E"/>
    <w:p w:rsidR="00CC0EA5" w:rsidRPr="002940A7" w:rsidRDefault="00CC0EA5" w:rsidP="00CC0EA5">
      <w:pPr>
        <w:spacing w:line="240" w:lineRule="auto"/>
        <w:jc w:val="both"/>
        <w:rPr>
          <w:rFonts w:ascii="Times New Roman" w:hAnsi="Times New Roman" w:cs="Times New Roman"/>
          <w:b/>
          <w:sz w:val="28"/>
          <w:szCs w:val="28"/>
        </w:rPr>
      </w:pPr>
      <w:r w:rsidRPr="002940A7">
        <w:rPr>
          <w:rFonts w:ascii="Times New Roman" w:hAnsi="Times New Roman" w:cs="Times New Roman"/>
          <w:b/>
          <w:sz w:val="28"/>
          <w:szCs w:val="28"/>
        </w:rPr>
        <w:t>Раздел 9. Энергосбережение и повышение энергетической эффективности</w:t>
      </w:r>
    </w:p>
    <w:p w:rsidR="00AD4707" w:rsidRPr="002940A7" w:rsidRDefault="00AD4707" w:rsidP="00AD4707">
      <w:pPr>
        <w:pStyle w:val="a5"/>
        <w:ind w:firstLine="426"/>
        <w:jc w:val="both"/>
        <w:rPr>
          <w:rFonts w:ascii="Times New Roman" w:hAnsi="Times New Roman" w:cs="Times New Roman"/>
          <w:i/>
          <w:sz w:val="28"/>
          <w:szCs w:val="28"/>
        </w:rPr>
      </w:pPr>
      <w:r w:rsidRPr="002940A7">
        <w:rPr>
          <w:rFonts w:ascii="Times New Roman" w:hAnsi="Times New Roman" w:cs="Times New Roman"/>
          <w:i/>
          <w:sz w:val="28"/>
          <w:szCs w:val="28"/>
        </w:rPr>
        <w:t>Удельная величина потребления энергетических ресурсов в многоквартирных домах в 2025году составила:</w:t>
      </w:r>
    </w:p>
    <w:p w:rsidR="00AD4707" w:rsidRPr="002940A7" w:rsidRDefault="00AD4707" w:rsidP="00AD4707">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по электрической энергии – 978,7 кВт/ч на 1 проживающего, 2024 г.- 747,0 кВт/ч;</w:t>
      </w:r>
    </w:p>
    <w:p w:rsidR="00AD4707" w:rsidRPr="002940A7" w:rsidRDefault="00AD4707" w:rsidP="00AD4707">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по тепловой энергии – 0,388 Гкал на 1 кв. метр общей площади - в  2024 году 0,388;</w:t>
      </w:r>
    </w:p>
    <w:p w:rsidR="00AD4707" w:rsidRPr="002940A7" w:rsidRDefault="00AD4707" w:rsidP="00AD4707">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горячее водоснабжение не осуществляется;</w:t>
      </w:r>
    </w:p>
    <w:p w:rsidR="00CC0EA5" w:rsidRPr="002940A7" w:rsidRDefault="00CC0EA5" w:rsidP="00CC0EA5">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 xml:space="preserve">по холодной воде – </w:t>
      </w:r>
      <w:r w:rsidR="002218AB" w:rsidRPr="002940A7">
        <w:rPr>
          <w:rFonts w:ascii="Times New Roman" w:hAnsi="Times New Roman" w:cs="Times New Roman"/>
          <w:sz w:val="28"/>
          <w:szCs w:val="28"/>
        </w:rPr>
        <w:t>17,8</w:t>
      </w:r>
      <w:r w:rsidRPr="002940A7">
        <w:rPr>
          <w:rFonts w:ascii="Times New Roman" w:hAnsi="Times New Roman" w:cs="Times New Roman"/>
          <w:sz w:val="28"/>
          <w:szCs w:val="28"/>
        </w:rPr>
        <w:t xml:space="preserve"> к</w:t>
      </w:r>
      <w:r w:rsidR="001A10AF" w:rsidRPr="002940A7">
        <w:rPr>
          <w:rFonts w:ascii="Times New Roman" w:hAnsi="Times New Roman" w:cs="Times New Roman"/>
          <w:sz w:val="28"/>
          <w:szCs w:val="28"/>
        </w:rPr>
        <w:t>у</w:t>
      </w:r>
      <w:r w:rsidR="000076C5" w:rsidRPr="002940A7">
        <w:rPr>
          <w:rFonts w:ascii="Times New Roman" w:hAnsi="Times New Roman" w:cs="Times New Roman"/>
          <w:sz w:val="28"/>
          <w:szCs w:val="28"/>
        </w:rPr>
        <w:t>б. м на 1 проживающего – в</w:t>
      </w:r>
      <w:r w:rsidR="007D3366" w:rsidRPr="002940A7">
        <w:rPr>
          <w:rFonts w:ascii="Times New Roman" w:hAnsi="Times New Roman" w:cs="Times New Roman"/>
          <w:sz w:val="28"/>
          <w:szCs w:val="28"/>
        </w:rPr>
        <w:t xml:space="preserve"> 202</w:t>
      </w:r>
      <w:r w:rsidR="002940A7" w:rsidRPr="002940A7">
        <w:rPr>
          <w:rFonts w:ascii="Times New Roman" w:hAnsi="Times New Roman" w:cs="Times New Roman"/>
          <w:sz w:val="28"/>
          <w:szCs w:val="28"/>
        </w:rPr>
        <w:t>4</w:t>
      </w:r>
      <w:r w:rsidR="00810C50" w:rsidRPr="002940A7">
        <w:rPr>
          <w:rFonts w:ascii="Times New Roman" w:hAnsi="Times New Roman" w:cs="Times New Roman"/>
          <w:sz w:val="28"/>
          <w:szCs w:val="28"/>
        </w:rPr>
        <w:t xml:space="preserve"> </w:t>
      </w:r>
      <w:r w:rsidR="004D112E" w:rsidRPr="002940A7">
        <w:rPr>
          <w:rFonts w:ascii="Times New Roman" w:hAnsi="Times New Roman" w:cs="Times New Roman"/>
          <w:sz w:val="28"/>
          <w:szCs w:val="28"/>
        </w:rPr>
        <w:t xml:space="preserve">г. – </w:t>
      </w:r>
      <w:r w:rsidR="002940A7" w:rsidRPr="002940A7">
        <w:rPr>
          <w:rFonts w:ascii="Times New Roman" w:hAnsi="Times New Roman" w:cs="Times New Roman"/>
          <w:sz w:val="28"/>
          <w:szCs w:val="28"/>
        </w:rPr>
        <w:t>17,8</w:t>
      </w:r>
      <w:r w:rsidR="004D112E" w:rsidRPr="002940A7">
        <w:rPr>
          <w:rFonts w:ascii="Times New Roman" w:hAnsi="Times New Roman" w:cs="Times New Roman"/>
          <w:sz w:val="28"/>
          <w:szCs w:val="28"/>
        </w:rPr>
        <w:t xml:space="preserve"> </w:t>
      </w:r>
      <w:r w:rsidRPr="002940A7">
        <w:rPr>
          <w:rFonts w:ascii="Times New Roman" w:hAnsi="Times New Roman" w:cs="Times New Roman"/>
          <w:sz w:val="28"/>
          <w:szCs w:val="28"/>
        </w:rPr>
        <w:t>куб.м;</w:t>
      </w:r>
    </w:p>
    <w:p w:rsidR="00CC0EA5" w:rsidRPr="002940A7" w:rsidRDefault="004D112E" w:rsidP="00CC0EA5">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 xml:space="preserve">по природному газу – </w:t>
      </w:r>
      <w:r w:rsidR="002218AB" w:rsidRPr="002940A7">
        <w:rPr>
          <w:rFonts w:ascii="Times New Roman" w:hAnsi="Times New Roman" w:cs="Times New Roman"/>
          <w:sz w:val="28"/>
          <w:szCs w:val="28"/>
        </w:rPr>
        <w:t>415,3</w:t>
      </w:r>
      <w:r w:rsidR="00CC0EA5" w:rsidRPr="002940A7">
        <w:rPr>
          <w:rFonts w:ascii="Times New Roman" w:hAnsi="Times New Roman" w:cs="Times New Roman"/>
          <w:sz w:val="28"/>
          <w:szCs w:val="28"/>
        </w:rPr>
        <w:t xml:space="preserve"> к</w:t>
      </w:r>
      <w:r w:rsidR="007D3366" w:rsidRPr="002940A7">
        <w:rPr>
          <w:rFonts w:ascii="Times New Roman" w:hAnsi="Times New Roman" w:cs="Times New Roman"/>
          <w:sz w:val="28"/>
          <w:szCs w:val="28"/>
        </w:rPr>
        <w:t>уб. м на 1 проживающего – в 202</w:t>
      </w:r>
      <w:r w:rsidR="002940A7" w:rsidRPr="002940A7">
        <w:rPr>
          <w:rFonts w:ascii="Times New Roman" w:hAnsi="Times New Roman" w:cs="Times New Roman"/>
          <w:sz w:val="28"/>
          <w:szCs w:val="28"/>
        </w:rPr>
        <w:t>4</w:t>
      </w:r>
      <w:r w:rsidR="000076C5" w:rsidRPr="002940A7">
        <w:rPr>
          <w:rFonts w:ascii="Times New Roman" w:hAnsi="Times New Roman" w:cs="Times New Roman"/>
          <w:sz w:val="28"/>
          <w:szCs w:val="28"/>
        </w:rPr>
        <w:t xml:space="preserve"> </w:t>
      </w:r>
      <w:r w:rsidR="00CC0EA5" w:rsidRPr="002940A7">
        <w:rPr>
          <w:rFonts w:ascii="Times New Roman" w:hAnsi="Times New Roman" w:cs="Times New Roman"/>
          <w:sz w:val="28"/>
          <w:szCs w:val="28"/>
        </w:rPr>
        <w:t>г.</w:t>
      </w:r>
      <w:r w:rsidR="00810C50" w:rsidRPr="002940A7">
        <w:rPr>
          <w:rFonts w:ascii="Times New Roman" w:hAnsi="Times New Roman" w:cs="Times New Roman"/>
          <w:sz w:val="28"/>
          <w:szCs w:val="28"/>
        </w:rPr>
        <w:t xml:space="preserve">– </w:t>
      </w:r>
      <w:r w:rsidR="002940A7" w:rsidRPr="002940A7">
        <w:rPr>
          <w:rFonts w:ascii="Times New Roman" w:hAnsi="Times New Roman" w:cs="Times New Roman"/>
          <w:sz w:val="28"/>
          <w:szCs w:val="28"/>
        </w:rPr>
        <w:t>415,3</w:t>
      </w:r>
      <w:r w:rsidR="00CC0EA5" w:rsidRPr="002940A7">
        <w:rPr>
          <w:rFonts w:ascii="Times New Roman" w:hAnsi="Times New Roman" w:cs="Times New Roman"/>
          <w:sz w:val="28"/>
          <w:szCs w:val="28"/>
        </w:rPr>
        <w:t xml:space="preserve"> куб.м);</w:t>
      </w:r>
    </w:p>
    <w:p w:rsidR="00AD4707" w:rsidRPr="002940A7" w:rsidRDefault="00AD4707" w:rsidP="00AD4707">
      <w:pPr>
        <w:pStyle w:val="a5"/>
        <w:ind w:firstLine="426"/>
        <w:jc w:val="both"/>
        <w:rPr>
          <w:rFonts w:ascii="Times New Roman" w:hAnsi="Times New Roman" w:cs="Times New Roman"/>
          <w:i/>
          <w:sz w:val="28"/>
          <w:szCs w:val="28"/>
        </w:rPr>
      </w:pPr>
      <w:r w:rsidRPr="002940A7">
        <w:rPr>
          <w:rFonts w:ascii="Times New Roman" w:hAnsi="Times New Roman" w:cs="Times New Roman"/>
          <w:i/>
          <w:sz w:val="28"/>
          <w:szCs w:val="28"/>
        </w:rPr>
        <w:t>Удельная величина потребления энергетических ресурсов муниципальными бюджетными учреждениями по электрической и тепловой энергии в 2025 году составила:</w:t>
      </w:r>
    </w:p>
    <w:p w:rsidR="00AD4707" w:rsidRPr="002940A7" w:rsidRDefault="00AD4707" w:rsidP="00AD4707">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по электрической энергии –106,8 кВт/ч на 1 человека населения, в 2024году 91,2 кВт/ч;</w:t>
      </w:r>
    </w:p>
    <w:p w:rsidR="00AD4707" w:rsidRPr="002940A7" w:rsidRDefault="00AD4707" w:rsidP="00AD4707">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по тепловой энергии – 0,28 Гкал на 1 кв. метр общей площади; в 2024 году 0,28 кВт/ч;</w:t>
      </w:r>
    </w:p>
    <w:p w:rsidR="00AD4707" w:rsidRPr="002940A7" w:rsidRDefault="00AD4707" w:rsidP="00AD4707">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централизованное горячее водоснабжение отсутствует</w:t>
      </w:r>
    </w:p>
    <w:p w:rsidR="00CC0EA5" w:rsidRPr="002940A7" w:rsidRDefault="00CC0EA5" w:rsidP="00CC0EA5">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 xml:space="preserve">удельная величина </w:t>
      </w:r>
      <w:r w:rsidR="004D112E" w:rsidRPr="002940A7">
        <w:rPr>
          <w:rFonts w:ascii="Times New Roman" w:hAnsi="Times New Roman" w:cs="Times New Roman"/>
          <w:sz w:val="28"/>
          <w:szCs w:val="28"/>
        </w:rPr>
        <w:t>потребления холодно</w:t>
      </w:r>
      <w:r w:rsidR="00FE0763" w:rsidRPr="002940A7">
        <w:rPr>
          <w:rFonts w:ascii="Times New Roman" w:hAnsi="Times New Roman" w:cs="Times New Roman"/>
          <w:sz w:val="28"/>
          <w:szCs w:val="28"/>
        </w:rPr>
        <w:t>й воды в 202</w:t>
      </w:r>
      <w:r w:rsidR="002940A7" w:rsidRPr="002940A7">
        <w:rPr>
          <w:rFonts w:ascii="Times New Roman" w:hAnsi="Times New Roman" w:cs="Times New Roman"/>
          <w:sz w:val="28"/>
          <w:szCs w:val="28"/>
        </w:rPr>
        <w:t>5</w:t>
      </w:r>
      <w:r w:rsidR="00FE0763" w:rsidRPr="002940A7">
        <w:rPr>
          <w:rFonts w:ascii="Times New Roman" w:hAnsi="Times New Roman" w:cs="Times New Roman"/>
          <w:sz w:val="28"/>
          <w:szCs w:val="28"/>
        </w:rPr>
        <w:t xml:space="preserve"> году составила </w:t>
      </w:r>
      <w:r w:rsidR="002218AB" w:rsidRPr="002940A7">
        <w:rPr>
          <w:rFonts w:ascii="Times New Roman" w:hAnsi="Times New Roman" w:cs="Times New Roman"/>
          <w:sz w:val="28"/>
          <w:szCs w:val="28"/>
        </w:rPr>
        <w:t xml:space="preserve">0,54 </w:t>
      </w:r>
      <w:r w:rsidRPr="002940A7">
        <w:rPr>
          <w:rFonts w:ascii="Times New Roman" w:hAnsi="Times New Roman" w:cs="Times New Roman"/>
          <w:sz w:val="28"/>
          <w:szCs w:val="28"/>
        </w:rPr>
        <w:t xml:space="preserve">куб. </w:t>
      </w:r>
      <w:r w:rsidR="002218AB" w:rsidRPr="002940A7">
        <w:rPr>
          <w:rFonts w:ascii="Times New Roman" w:hAnsi="Times New Roman" w:cs="Times New Roman"/>
          <w:sz w:val="28"/>
          <w:szCs w:val="28"/>
        </w:rPr>
        <w:t>метров</w:t>
      </w:r>
      <w:r w:rsidR="002940A7" w:rsidRPr="002940A7">
        <w:rPr>
          <w:rFonts w:ascii="Times New Roman" w:hAnsi="Times New Roman" w:cs="Times New Roman"/>
          <w:sz w:val="28"/>
          <w:szCs w:val="28"/>
        </w:rPr>
        <w:t xml:space="preserve"> на 1 человека населения, в 2024</w:t>
      </w:r>
      <w:r w:rsidR="002218AB" w:rsidRPr="002940A7">
        <w:rPr>
          <w:rFonts w:ascii="Times New Roman" w:hAnsi="Times New Roman" w:cs="Times New Roman"/>
          <w:sz w:val="28"/>
          <w:szCs w:val="28"/>
        </w:rPr>
        <w:t xml:space="preserve"> году – 0,54 куб. метров на 1 человека населения</w:t>
      </w:r>
    </w:p>
    <w:p w:rsidR="00CC0EA5" w:rsidRPr="002940A7" w:rsidRDefault="007D3366" w:rsidP="004D112E">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lastRenderedPageBreak/>
        <w:t>по природному газу в 202</w:t>
      </w:r>
      <w:r w:rsidR="002940A7" w:rsidRPr="002940A7">
        <w:rPr>
          <w:rFonts w:ascii="Times New Roman" w:hAnsi="Times New Roman" w:cs="Times New Roman"/>
          <w:sz w:val="28"/>
          <w:szCs w:val="28"/>
        </w:rPr>
        <w:t>5</w:t>
      </w:r>
      <w:r w:rsidR="00CC0EA5" w:rsidRPr="002940A7">
        <w:rPr>
          <w:rFonts w:ascii="Times New Roman" w:hAnsi="Times New Roman" w:cs="Times New Roman"/>
          <w:sz w:val="28"/>
          <w:szCs w:val="28"/>
        </w:rPr>
        <w:t xml:space="preserve"> году ве</w:t>
      </w:r>
      <w:r w:rsidR="000076C5" w:rsidRPr="002940A7">
        <w:rPr>
          <w:rFonts w:ascii="Times New Roman" w:hAnsi="Times New Roman" w:cs="Times New Roman"/>
          <w:sz w:val="28"/>
          <w:szCs w:val="28"/>
        </w:rPr>
        <w:t xml:space="preserve">личина потребления составила </w:t>
      </w:r>
      <w:r w:rsidR="002218AB" w:rsidRPr="002940A7">
        <w:rPr>
          <w:rFonts w:ascii="Times New Roman" w:hAnsi="Times New Roman" w:cs="Times New Roman"/>
          <w:sz w:val="28"/>
          <w:szCs w:val="28"/>
        </w:rPr>
        <w:t>97,18</w:t>
      </w:r>
      <w:r w:rsidR="00CC0EA5" w:rsidRPr="002940A7">
        <w:rPr>
          <w:rFonts w:ascii="Times New Roman" w:hAnsi="Times New Roman" w:cs="Times New Roman"/>
          <w:sz w:val="28"/>
          <w:szCs w:val="28"/>
        </w:rPr>
        <w:t xml:space="preserve"> куб. </w:t>
      </w:r>
      <w:r w:rsidR="000076C5" w:rsidRPr="002940A7">
        <w:rPr>
          <w:rFonts w:ascii="Times New Roman" w:hAnsi="Times New Roman" w:cs="Times New Roman"/>
          <w:sz w:val="28"/>
          <w:szCs w:val="28"/>
        </w:rPr>
        <w:t>метров</w:t>
      </w:r>
      <w:r w:rsidR="004D112E" w:rsidRPr="002940A7">
        <w:rPr>
          <w:rFonts w:ascii="Times New Roman" w:hAnsi="Times New Roman" w:cs="Times New Roman"/>
          <w:sz w:val="28"/>
          <w:szCs w:val="28"/>
        </w:rPr>
        <w:t xml:space="preserve"> на 1 чело</w:t>
      </w:r>
      <w:r w:rsidRPr="002940A7">
        <w:rPr>
          <w:rFonts w:ascii="Times New Roman" w:hAnsi="Times New Roman" w:cs="Times New Roman"/>
          <w:sz w:val="28"/>
          <w:szCs w:val="28"/>
        </w:rPr>
        <w:t>века населения, в 202</w:t>
      </w:r>
      <w:r w:rsidR="002940A7" w:rsidRPr="002940A7">
        <w:rPr>
          <w:rFonts w:ascii="Times New Roman" w:hAnsi="Times New Roman" w:cs="Times New Roman"/>
          <w:sz w:val="28"/>
          <w:szCs w:val="28"/>
        </w:rPr>
        <w:t>4</w:t>
      </w:r>
      <w:r w:rsidR="000076C5" w:rsidRPr="002940A7">
        <w:rPr>
          <w:rFonts w:ascii="Times New Roman" w:hAnsi="Times New Roman" w:cs="Times New Roman"/>
          <w:sz w:val="28"/>
          <w:szCs w:val="28"/>
        </w:rPr>
        <w:t xml:space="preserve"> году данный показатель составлял </w:t>
      </w:r>
      <w:r w:rsidR="002940A7" w:rsidRPr="002940A7">
        <w:rPr>
          <w:rFonts w:ascii="Times New Roman" w:hAnsi="Times New Roman" w:cs="Times New Roman"/>
          <w:sz w:val="28"/>
          <w:szCs w:val="28"/>
        </w:rPr>
        <w:t xml:space="preserve">97,18 </w:t>
      </w:r>
      <w:r w:rsidR="000076C5" w:rsidRPr="002940A7">
        <w:rPr>
          <w:rFonts w:ascii="Times New Roman" w:hAnsi="Times New Roman" w:cs="Times New Roman"/>
          <w:sz w:val="28"/>
          <w:szCs w:val="28"/>
        </w:rPr>
        <w:t>куб. метров.</w:t>
      </w:r>
    </w:p>
    <w:p w:rsidR="00AD4707" w:rsidRPr="002940A7" w:rsidRDefault="00AD4707" w:rsidP="00AD4707">
      <w:pPr>
        <w:spacing w:line="240" w:lineRule="auto"/>
        <w:ind w:firstLine="426"/>
        <w:jc w:val="both"/>
        <w:rPr>
          <w:rFonts w:ascii="Times New Roman" w:hAnsi="Times New Roman" w:cs="Times New Roman"/>
          <w:sz w:val="28"/>
          <w:szCs w:val="28"/>
        </w:rPr>
      </w:pPr>
      <w:r w:rsidRPr="002940A7">
        <w:rPr>
          <w:rFonts w:ascii="Times New Roman" w:hAnsi="Times New Roman" w:cs="Times New Roman"/>
          <w:sz w:val="28"/>
          <w:szCs w:val="28"/>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в 2025 году не проводились.</w:t>
      </w:r>
    </w:p>
    <w:p w:rsidR="00F87AA9" w:rsidRPr="00A56BF1" w:rsidRDefault="00F87AA9" w:rsidP="00A56BF1">
      <w:pPr>
        <w:tabs>
          <w:tab w:val="left" w:pos="9030"/>
        </w:tabs>
        <w:rPr>
          <w:szCs w:val="28"/>
        </w:rPr>
      </w:pPr>
    </w:p>
    <w:sectPr w:rsidR="00F87AA9" w:rsidRPr="00A56BF1" w:rsidSect="002940A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AF5" w:rsidRDefault="00257AF5" w:rsidP="0059671A">
      <w:pPr>
        <w:spacing w:after="0" w:line="240" w:lineRule="auto"/>
      </w:pPr>
      <w:r>
        <w:separator/>
      </w:r>
    </w:p>
  </w:endnote>
  <w:endnote w:type="continuationSeparator" w:id="0">
    <w:p w:rsidR="00257AF5" w:rsidRDefault="00257AF5" w:rsidP="0059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AF5" w:rsidRDefault="00257AF5" w:rsidP="0059671A">
      <w:pPr>
        <w:spacing w:after="0" w:line="240" w:lineRule="auto"/>
      </w:pPr>
      <w:r>
        <w:separator/>
      </w:r>
    </w:p>
  </w:footnote>
  <w:footnote w:type="continuationSeparator" w:id="0">
    <w:p w:rsidR="00257AF5" w:rsidRDefault="00257AF5" w:rsidP="00596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269DA"/>
    <w:multiLevelType w:val="hybridMultilevel"/>
    <w:tmpl w:val="03B8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3C7F44"/>
    <w:multiLevelType w:val="multilevel"/>
    <w:tmpl w:val="3040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67FC"/>
    <w:rsid w:val="000006A5"/>
    <w:rsid w:val="000076C5"/>
    <w:rsid w:val="00011FCB"/>
    <w:rsid w:val="00013595"/>
    <w:rsid w:val="0004017A"/>
    <w:rsid w:val="0004206A"/>
    <w:rsid w:val="00060653"/>
    <w:rsid w:val="00066B0A"/>
    <w:rsid w:val="00080C88"/>
    <w:rsid w:val="000A32F3"/>
    <w:rsid w:val="000C165B"/>
    <w:rsid w:val="000C3BEA"/>
    <w:rsid w:val="001573B0"/>
    <w:rsid w:val="00166693"/>
    <w:rsid w:val="001A10AF"/>
    <w:rsid w:val="001B6360"/>
    <w:rsid w:val="001F1CDC"/>
    <w:rsid w:val="00201CE1"/>
    <w:rsid w:val="002061D1"/>
    <w:rsid w:val="002218AB"/>
    <w:rsid w:val="00223F86"/>
    <w:rsid w:val="00257AF5"/>
    <w:rsid w:val="002918D1"/>
    <w:rsid w:val="002940A7"/>
    <w:rsid w:val="002966FB"/>
    <w:rsid w:val="002F67FA"/>
    <w:rsid w:val="00307BD8"/>
    <w:rsid w:val="00314CB5"/>
    <w:rsid w:val="00316463"/>
    <w:rsid w:val="00330A19"/>
    <w:rsid w:val="00390E0F"/>
    <w:rsid w:val="00392D61"/>
    <w:rsid w:val="003A53B1"/>
    <w:rsid w:val="003B1048"/>
    <w:rsid w:val="003B76CA"/>
    <w:rsid w:val="003C5675"/>
    <w:rsid w:val="003E41D2"/>
    <w:rsid w:val="00410367"/>
    <w:rsid w:val="004526F5"/>
    <w:rsid w:val="004A7FCB"/>
    <w:rsid w:val="004C5F1F"/>
    <w:rsid w:val="004D112E"/>
    <w:rsid w:val="004F6A53"/>
    <w:rsid w:val="00504B06"/>
    <w:rsid w:val="00507AEC"/>
    <w:rsid w:val="005579CC"/>
    <w:rsid w:val="00560313"/>
    <w:rsid w:val="00576897"/>
    <w:rsid w:val="00583D0C"/>
    <w:rsid w:val="0059671A"/>
    <w:rsid w:val="005A2BEE"/>
    <w:rsid w:val="005A4CBE"/>
    <w:rsid w:val="005C17D6"/>
    <w:rsid w:val="005D3F9A"/>
    <w:rsid w:val="005F2C53"/>
    <w:rsid w:val="005F447A"/>
    <w:rsid w:val="006863CA"/>
    <w:rsid w:val="006B0BFA"/>
    <w:rsid w:val="006B15BB"/>
    <w:rsid w:val="006B1911"/>
    <w:rsid w:val="006C0317"/>
    <w:rsid w:val="006E24E1"/>
    <w:rsid w:val="0070525E"/>
    <w:rsid w:val="00713BC9"/>
    <w:rsid w:val="00732EFC"/>
    <w:rsid w:val="00756597"/>
    <w:rsid w:val="00795614"/>
    <w:rsid w:val="007A1E20"/>
    <w:rsid w:val="007A3619"/>
    <w:rsid w:val="007D30D8"/>
    <w:rsid w:val="007D3366"/>
    <w:rsid w:val="007D3624"/>
    <w:rsid w:val="007E6AA4"/>
    <w:rsid w:val="007E7555"/>
    <w:rsid w:val="007F26F4"/>
    <w:rsid w:val="00810C50"/>
    <w:rsid w:val="0083404D"/>
    <w:rsid w:val="00845DA8"/>
    <w:rsid w:val="00846DC2"/>
    <w:rsid w:val="00870C09"/>
    <w:rsid w:val="00891E5B"/>
    <w:rsid w:val="008A2D86"/>
    <w:rsid w:val="008B4D18"/>
    <w:rsid w:val="008B7BF9"/>
    <w:rsid w:val="008E7AC0"/>
    <w:rsid w:val="008F4003"/>
    <w:rsid w:val="00931651"/>
    <w:rsid w:val="0095503C"/>
    <w:rsid w:val="00991C54"/>
    <w:rsid w:val="009A2E45"/>
    <w:rsid w:val="009B30D9"/>
    <w:rsid w:val="00A04354"/>
    <w:rsid w:val="00A140FC"/>
    <w:rsid w:val="00A2773F"/>
    <w:rsid w:val="00A3132E"/>
    <w:rsid w:val="00A51B75"/>
    <w:rsid w:val="00A56BF1"/>
    <w:rsid w:val="00A777FC"/>
    <w:rsid w:val="00A959F9"/>
    <w:rsid w:val="00AB2C83"/>
    <w:rsid w:val="00AD4707"/>
    <w:rsid w:val="00AF1A31"/>
    <w:rsid w:val="00B603AF"/>
    <w:rsid w:val="00B715F8"/>
    <w:rsid w:val="00B82964"/>
    <w:rsid w:val="00BB452D"/>
    <w:rsid w:val="00BC6D42"/>
    <w:rsid w:val="00BE7B99"/>
    <w:rsid w:val="00BF6A14"/>
    <w:rsid w:val="00C42602"/>
    <w:rsid w:val="00C45941"/>
    <w:rsid w:val="00C52328"/>
    <w:rsid w:val="00C57148"/>
    <w:rsid w:val="00C87E4C"/>
    <w:rsid w:val="00C95BC7"/>
    <w:rsid w:val="00CA090E"/>
    <w:rsid w:val="00CA563E"/>
    <w:rsid w:val="00CB1DC9"/>
    <w:rsid w:val="00CC0EA5"/>
    <w:rsid w:val="00CC3E68"/>
    <w:rsid w:val="00D060A5"/>
    <w:rsid w:val="00D447D2"/>
    <w:rsid w:val="00DB7F14"/>
    <w:rsid w:val="00E13514"/>
    <w:rsid w:val="00E24E7A"/>
    <w:rsid w:val="00E32726"/>
    <w:rsid w:val="00E35F10"/>
    <w:rsid w:val="00E37FA0"/>
    <w:rsid w:val="00E667FC"/>
    <w:rsid w:val="00E93EE3"/>
    <w:rsid w:val="00E96CA8"/>
    <w:rsid w:val="00EA3CC1"/>
    <w:rsid w:val="00EA4102"/>
    <w:rsid w:val="00EB0919"/>
    <w:rsid w:val="00EF6BBC"/>
    <w:rsid w:val="00F63544"/>
    <w:rsid w:val="00F74390"/>
    <w:rsid w:val="00F80BBE"/>
    <w:rsid w:val="00F864FC"/>
    <w:rsid w:val="00F87AA9"/>
    <w:rsid w:val="00F93CE2"/>
    <w:rsid w:val="00FE0763"/>
    <w:rsid w:val="00FE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AA9FA-1479-4094-B149-FC932E72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E0F"/>
  </w:style>
  <w:style w:type="paragraph" w:styleId="1">
    <w:name w:val="heading 1"/>
    <w:basedOn w:val="a"/>
    <w:next w:val="a"/>
    <w:link w:val="10"/>
    <w:uiPriority w:val="99"/>
    <w:qFormat/>
    <w:rsid w:val="00E667FC"/>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67FC"/>
    <w:rPr>
      <w:rFonts w:ascii="Arial" w:eastAsiaTheme="minorHAnsi" w:hAnsi="Arial" w:cs="Arial"/>
      <w:b/>
      <w:bCs/>
      <w:color w:val="26282F"/>
      <w:sz w:val="24"/>
      <w:szCs w:val="24"/>
      <w:lang w:eastAsia="en-US"/>
    </w:rPr>
  </w:style>
  <w:style w:type="paragraph" w:styleId="a3">
    <w:name w:val="List Paragraph"/>
    <w:aliases w:val="Абзац списка1,маркированный,Обычный Перечисление по ГОСТу,Абзац списка2,ПАРАГРАФ,Абзац списка для документа,Нумерация,список 1,Буллит,Выделеный,Текст с номером,Абзац списка4,Абзац списка основной,List Paragraph"/>
    <w:basedOn w:val="a"/>
    <w:link w:val="a4"/>
    <w:uiPriority w:val="34"/>
    <w:qFormat/>
    <w:rsid w:val="00E667FC"/>
    <w:pPr>
      <w:spacing w:after="0"/>
      <w:ind w:left="720" w:firstLine="709"/>
      <w:contextualSpacing/>
      <w:jc w:val="both"/>
    </w:pPr>
    <w:rPr>
      <w:rFonts w:eastAsiaTheme="minorHAnsi"/>
      <w:lang w:eastAsia="en-US"/>
    </w:rPr>
  </w:style>
  <w:style w:type="paragraph" w:customStyle="1" w:styleId="a5">
    <w:name w:val="Прижатый влево"/>
    <w:basedOn w:val="a"/>
    <w:next w:val="a"/>
    <w:uiPriority w:val="99"/>
    <w:rsid w:val="00E667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dash041e0431044b0447043d044b0439char1">
    <w:name w:val="dash041e_0431_044b_0447_043d_044b_0439__char1"/>
    <w:rsid w:val="00E667FC"/>
    <w:rPr>
      <w:rFonts w:ascii="Arial" w:hAnsi="Arial" w:cs="Arial"/>
      <w:strike w:val="0"/>
      <w:dstrike w:val="0"/>
      <w:sz w:val="20"/>
      <w:szCs w:val="20"/>
      <w:u w:val="none"/>
    </w:rPr>
  </w:style>
  <w:style w:type="paragraph" w:customStyle="1" w:styleId="dash041e0431044b0447043d044b0439">
    <w:name w:val="dash041e_0431_044b_0447_043d_044b_0439"/>
    <w:basedOn w:val="a"/>
    <w:rsid w:val="00E667FC"/>
    <w:pPr>
      <w:suppressAutoHyphens/>
      <w:spacing w:after="0" w:line="240" w:lineRule="auto"/>
    </w:pPr>
    <w:rPr>
      <w:rFonts w:ascii="Arial" w:eastAsia="Times New Roman" w:hAnsi="Arial" w:cs="Arial"/>
      <w:sz w:val="20"/>
      <w:szCs w:val="20"/>
      <w:lang w:eastAsia="ar-SA"/>
    </w:rPr>
  </w:style>
  <w:style w:type="character" w:customStyle="1" w:styleId="a4">
    <w:name w:val="Абзац списка Знак"/>
    <w:aliases w:val="Абзац списка1 Знак,маркированный Знак,Обычный Перечисление по ГОСТу Знак,Абзац списка2 Знак,ПАРАГРАФ Знак,Абзац списка для документа Знак,Нумерация Знак,список 1 Знак,Буллит Знак,Выделеный Знак,Текст с номером Знак,Абзац списка4 Знак"/>
    <w:link w:val="a3"/>
    <w:locked/>
    <w:rsid w:val="00E667FC"/>
    <w:rPr>
      <w:rFonts w:eastAsiaTheme="minorHAnsi"/>
      <w:lang w:eastAsia="en-US"/>
    </w:rPr>
  </w:style>
  <w:style w:type="paragraph" w:styleId="a6">
    <w:name w:val="Normal (Web)"/>
    <w:aliases w:val=" Знак,Знак,Обычный (Web),Обычный (веб)1,Обычный (веб) Знак Знак,Обычный (веб) Знак2 Знак,Обычный (веб) Знак Знак1 Знак,Обычный (веб) Знак1 Знак Знак1,Обычный (веб) Знак Знак Знак Знак,Обычный (веб) Знак,Обычный (веб) Знак1,Обычный (Web)1"/>
    <w:basedOn w:val="a"/>
    <w:link w:val="2"/>
    <w:uiPriority w:val="99"/>
    <w:unhideWhenUsed/>
    <w:qFormat/>
    <w:rsid w:val="00CB1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 Знак Знак,Знак Знак,Обычный (Web) Знак,Обычный (веб)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uiPriority w:val="99"/>
    <w:locked/>
    <w:rsid w:val="00CB1DC9"/>
    <w:rPr>
      <w:rFonts w:ascii="Times New Roman" w:eastAsia="Times New Roman" w:hAnsi="Times New Roman" w:cs="Times New Roman"/>
      <w:sz w:val="24"/>
      <w:szCs w:val="24"/>
    </w:rPr>
  </w:style>
  <w:style w:type="paragraph" w:styleId="a7">
    <w:name w:val="header"/>
    <w:basedOn w:val="a"/>
    <w:link w:val="a8"/>
    <w:uiPriority w:val="99"/>
    <w:semiHidden/>
    <w:unhideWhenUsed/>
    <w:rsid w:val="005967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9671A"/>
  </w:style>
  <w:style w:type="paragraph" w:styleId="a9">
    <w:name w:val="footer"/>
    <w:basedOn w:val="a"/>
    <w:link w:val="aa"/>
    <w:uiPriority w:val="99"/>
    <w:semiHidden/>
    <w:unhideWhenUsed/>
    <w:rsid w:val="0059671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9671A"/>
  </w:style>
  <w:style w:type="paragraph" w:customStyle="1" w:styleId="p2">
    <w:name w:val="p2"/>
    <w:basedOn w:val="a"/>
    <w:rsid w:val="00BF6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BF6A14"/>
    <w:rPr>
      <w:rFonts w:cs="Times New Roman"/>
    </w:rPr>
  </w:style>
  <w:style w:type="paragraph" w:customStyle="1" w:styleId="p3">
    <w:name w:val="p3"/>
    <w:basedOn w:val="a"/>
    <w:rsid w:val="008E7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E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68243">
      <w:bodyDiv w:val="1"/>
      <w:marLeft w:val="0"/>
      <w:marRight w:val="0"/>
      <w:marTop w:val="0"/>
      <w:marBottom w:val="0"/>
      <w:divBdr>
        <w:top w:val="none" w:sz="0" w:space="0" w:color="auto"/>
        <w:left w:val="none" w:sz="0" w:space="0" w:color="auto"/>
        <w:bottom w:val="none" w:sz="0" w:space="0" w:color="auto"/>
        <w:right w:val="none" w:sz="0" w:space="0" w:color="auto"/>
      </w:divBdr>
    </w:div>
    <w:div w:id="640576668">
      <w:bodyDiv w:val="1"/>
      <w:marLeft w:val="0"/>
      <w:marRight w:val="0"/>
      <w:marTop w:val="0"/>
      <w:marBottom w:val="0"/>
      <w:divBdr>
        <w:top w:val="none" w:sz="0" w:space="0" w:color="auto"/>
        <w:left w:val="none" w:sz="0" w:space="0" w:color="auto"/>
        <w:bottom w:val="none" w:sz="0" w:space="0" w:color="auto"/>
        <w:right w:val="none" w:sz="0" w:space="0" w:color="auto"/>
      </w:divBdr>
    </w:div>
    <w:div w:id="1258101907">
      <w:bodyDiv w:val="1"/>
      <w:marLeft w:val="0"/>
      <w:marRight w:val="0"/>
      <w:marTop w:val="0"/>
      <w:marBottom w:val="0"/>
      <w:divBdr>
        <w:top w:val="none" w:sz="0" w:space="0" w:color="auto"/>
        <w:left w:val="none" w:sz="0" w:space="0" w:color="auto"/>
        <w:bottom w:val="none" w:sz="0" w:space="0" w:color="auto"/>
        <w:right w:val="none" w:sz="0" w:space="0" w:color="auto"/>
      </w:divBdr>
    </w:div>
    <w:div w:id="1531340899">
      <w:bodyDiv w:val="1"/>
      <w:marLeft w:val="0"/>
      <w:marRight w:val="0"/>
      <w:marTop w:val="0"/>
      <w:marBottom w:val="0"/>
      <w:divBdr>
        <w:top w:val="none" w:sz="0" w:space="0" w:color="auto"/>
        <w:left w:val="none" w:sz="0" w:space="0" w:color="auto"/>
        <w:bottom w:val="none" w:sz="0" w:space="0" w:color="auto"/>
        <w:right w:val="none" w:sz="0" w:space="0" w:color="auto"/>
      </w:divBdr>
    </w:div>
    <w:div w:id="1992951034">
      <w:bodyDiv w:val="1"/>
      <w:marLeft w:val="0"/>
      <w:marRight w:val="0"/>
      <w:marTop w:val="0"/>
      <w:marBottom w:val="0"/>
      <w:divBdr>
        <w:top w:val="none" w:sz="0" w:space="0" w:color="auto"/>
        <w:left w:val="none" w:sz="0" w:space="0" w:color="auto"/>
        <w:bottom w:val="none" w:sz="0" w:space="0" w:color="auto"/>
        <w:right w:val="none" w:sz="0" w:space="0" w:color="auto"/>
      </w:divBdr>
    </w:div>
    <w:div w:id="1995063917">
      <w:bodyDiv w:val="1"/>
      <w:marLeft w:val="0"/>
      <w:marRight w:val="0"/>
      <w:marTop w:val="0"/>
      <w:marBottom w:val="0"/>
      <w:divBdr>
        <w:top w:val="none" w:sz="0" w:space="0" w:color="auto"/>
        <w:left w:val="none" w:sz="0" w:space="0" w:color="auto"/>
        <w:bottom w:val="none" w:sz="0" w:space="0" w:color="auto"/>
        <w:right w:val="none" w:sz="0" w:space="0" w:color="auto"/>
      </w:divBdr>
    </w:div>
    <w:div w:id="21105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10</Pages>
  <Words>3309</Words>
  <Characters>18865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39</cp:revision>
  <cp:lastPrinted>2023-04-20T05:36:00Z</cp:lastPrinted>
  <dcterms:created xsi:type="dcterms:W3CDTF">2024-04-17T05:27:00Z</dcterms:created>
  <dcterms:modified xsi:type="dcterms:W3CDTF">2026-04-29T08:08:00Z</dcterms:modified>
</cp:coreProperties>
</file>