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86" w:rsidRDefault="00020D86" w:rsidP="00020D86">
      <w:pPr>
        <w:tabs>
          <w:tab w:val="left" w:pos="-1418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20D86" w:rsidRDefault="00020D86" w:rsidP="00020D86">
      <w:pPr>
        <w:tabs>
          <w:tab w:val="left" w:pos="-1418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C266F" w:rsidRPr="007C266F" w:rsidRDefault="007C266F" w:rsidP="007C266F">
      <w:pPr>
        <w:tabs>
          <w:tab w:val="left" w:pos="6810"/>
          <w:tab w:val="left" w:pos="6930"/>
        </w:tabs>
        <w:spacing w:after="0" w:line="240" w:lineRule="auto"/>
        <w:rPr>
          <w:rFonts w:ascii="PT Astra Serif" w:hAnsi="PT Astra Serif"/>
          <w:bCs/>
          <w:spacing w:val="24"/>
          <w:sz w:val="28"/>
          <w:szCs w:val="28"/>
        </w:rPr>
      </w:pPr>
      <w:r w:rsidRPr="007C266F">
        <w:rPr>
          <w:rFonts w:ascii="PT Astra Serif" w:hAnsi="PT Astra Serif"/>
          <w:b/>
          <w:spacing w:val="20"/>
        </w:rPr>
        <w:t xml:space="preserve">                      </w:t>
      </w:r>
      <w:r>
        <w:rPr>
          <w:rFonts w:ascii="PT Astra Serif" w:hAnsi="PT Astra Serif"/>
          <w:b/>
          <w:spacing w:val="20"/>
        </w:rPr>
        <w:t xml:space="preserve">                        </w:t>
      </w:r>
      <w:r w:rsidRPr="007C266F">
        <w:rPr>
          <w:rFonts w:ascii="PT Astra Serif" w:hAnsi="PT Astra Serif"/>
          <w:b/>
          <w:spacing w:val="20"/>
        </w:rPr>
        <w:t xml:space="preserve">      </w:t>
      </w:r>
      <w:r w:rsidRPr="007C266F">
        <w:rPr>
          <w:rFonts w:ascii="PT Astra Serif" w:hAnsi="PT Astra Serif"/>
          <w:b/>
          <w:noProof/>
          <w:spacing w:val="20"/>
          <w:lang w:eastAsia="ru-RU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66F">
        <w:rPr>
          <w:rFonts w:ascii="PT Astra Serif" w:hAnsi="PT Astra Serif"/>
          <w:b/>
          <w:spacing w:val="20"/>
        </w:rPr>
        <w:tab/>
      </w:r>
    </w:p>
    <w:p w:rsidR="007C266F" w:rsidRPr="007C266F" w:rsidRDefault="007C266F" w:rsidP="007C266F">
      <w:pPr>
        <w:spacing w:after="0" w:line="240" w:lineRule="auto"/>
        <w:jc w:val="center"/>
        <w:rPr>
          <w:rFonts w:ascii="PT Astra Serif" w:hAnsi="PT Astra Serif"/>
          <w:b/>
          <w:bCs/>
          <w:spacing w:val="24"/>
          <w:sz w:val="28"/>
          <w:szCs w:val="28"/>
        </w:rPr>
      </w:pPr>
      <w:r w:rsidRPr="007C266F">
        <w:rPr>
          <w:rFonts w:ascii="PT Astra Serif" w:hAnsi="PT Astra Serif"/>
          <w:b/>
          <w:bCs/>
          <w:spacing w:val="24"/>
          <w:sz w:val="28"/>
          <w:szCs w:val="28"/>
        </w:rPr>
        <w:t>АДМИНИСТРАЦИЯ</w:t>
      </w:r>
    </w:p>
    <w:p w:rsidR="007C266F" w:rsidRPr="007C266F" w:rsidRDefault="007C266F" w:rsidP="007C266F">
      <w:pPr>
        <w:spacing w:after="0" w:line="240" w:lineRule="auto"/>
        <w:jc w:val="center"/>
        <w:rPr>
          <w:rFonts w:ascii="PT Astra Serif" w:hAnsi="PT Astra Serif"/>
          <w:b/>
          <w:bCs/>
          <w:spacing w:val="24"/>
          <w:sz w:val="28"/>
          <w:szCs w:val="28"/>
        </w:rPr>
      </w:pPr>
      <w:r w:rsidRPr="007C266F">
        <w:rPr>
          <w:rFonts w:ascii="PT Astra Serif" w:hAnsi="PT Astra Serif"/>
          <w:b/>
          <w:bCs/>
          <w:spacing w:val="24"/>
          <w:sz w:val="28"/>
          <w:szCs w:val="28"/>
        </w:rPr>
        <w:t>ДУХОВНИЦКОГО МУНИЦИПАЛЬНОГО РАЙОНА</w:t>
      </w:r>
    </w:p>
    <w:p w:rsidR="007C266F" w:rsidRPr="007C266F" w:rsidRDefault="007C266F" w:rsidP="007C266F">
      <w:pPr>
        <w:spacing w:after="0" w:line="240" w:lineRule="auto"/>
        <w:jc w:val="center"/>
        <w:rPr>
          <w:rFonts w:ascii="PT Astra Serif" w:hAnsi="PT Astra Serif"/>
          <w:b/>
          <w:bCs/>
          <w:spacing w:val="24"/>
          <w:sz w:val="28"/>
          <w:szCs w:val="28"/>
        </w:rPr>
      </w:pPr>
      <w:r w:rsidRPr="007C266F">
        <w:rPr>
          <w:rFonts w:ascii="PT Astra Serif" w:hAnsi="PT Astra Serif"/>
          <w:b/>
          <w:bCs/>
          <w:spacing w:val="24"/>
          <w:sz w:val="28"/>
          <w:szCs w:val="28"/>
        </w:rPr>
        <w:t>САРАТОВСКОЙ ОБЛАСТИ</w:t>
      </w:r>
    </w:p>
    <w:p w:rsidR="007C266F" w:rsidRPr="007C266F" w:rsidRDefault="007C266F" w:rsidP="007C266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C266F" w:rsidRPr="007C266F" w:rsidRDefault="007C266F" w:rsidP="007C266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C266F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990"/>
      </w:tblGrid>
      <w:tr w:rsidR="007C266F" w:rsidRPr="007C266F" w:rsidTr="001746C2">
        <w:trPr>
          <w:cantSplit/>
        </w:trPr>
        <w:tc>
          <w:tcPr>
            <w:tcW w:w="9993" w:type="dxa"/>
          </w:tcPr>
          <w:p w:rsidR="007C266F" w:rsidRPr="007C266F" w:rsidRDefault="007C266F" w:rsidP="007C266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</w:p>
          <w:p w:rsidR="007C266F" w:rsidRPr="002B37B4" w:rsidRDefault="007C266F" w:rsidP="002B37B4">
            <w:pPr>
              <w:snapToGrid w:val="0"/>
              <w:spacing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r w:rsidRPr="007C266F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от</w:t>
            </w:r>
            <w:proofErr w:type="spellEnd"/>
            <w:r w:rsidRPr="007C266F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 xml:space="preserve"> «</w:t>
            </w:r>
            <w:r w:rsidR="002B37B4">
              <w:rPr>
                <w:rFonts w:ascii="PT Astra Serif" w:hAnsi="PT Astra Serif"/>
                <w:bCs/>
                <w:sz w:val="28"/>
                <w:szCs w:val="28"/>
              </w:rPr>
              <w:t>30</w:t>
            </w:r>
            <w:r w:rsidRPr="007C266F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 xml:space="preserve">»  </w:t>
            </w:r>
            <w:r w:rsidR="00A869CE">
              <w:rPr>
                <w:rFonts w:ascii="PT Astra Serif" w:hAnsi="PT Astra Serif"/>
                <w:bCs/>
                <w:sz w:val="28"/>
                <w:szCs w:val="28"/>
              </w:rPr>
              <w:t>апреля</w:t>
            </w:r>
            <w:r w:rsidRPr="007C266F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 xml:space="preserve"> 202</w:t>
            </w:r>
            <w:r w:rsidRPr="007C266F">
              <w:rPr>
                <w:rFonts w:ascii="PT Astra Serif" w:hAnsi="PT Astra Serif"/>
                <w:bCs/>
                <w:sz w:val="28"/>
                <w:szCs w:val="28"/>
              </w:rPr>
              <w:t>5</w:t>
            </w:r>
            <w:r w:rsidRPr="007C266F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266F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года</w:t>
            </w:r>
            <w:proofErr w:type="spellEnd"/>
            <w:r w:rsidRPr="007C266F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 xml:space="preserve">  №</w:t>
            </w:r>
            <w:r w:rsidR="002B37B4">
              <w:rPr>
                <w:rFonts w:ascii="PT Astra Serif" w:hAnsi="PT Astra Serif"/>
                <w:bCs/>
                <w:sz w:val="28"/>
                <w:szCs w:val="28"/>
              </w:rPr>
              <w:t>127</w:t>
            </w:r>
          </w:p>
        </w:tc>
      </w:tr>
    </w:tbl>
    <w:p w:rsidR="007C266F" w:rsidRPr="007C266F" w:rsidRDefault="007C266F" w:rsidP="007C266F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7C266F">
        <w:rPr>
          <w:rFonts w:ascii="PT Astra Serif" w:hAnsi="PT Astra Serif"/>
          <w:sz w:val="24"/>
          <w:szCs w:val="24"/>
        </w:rPr>
        <w:t xml:space="preserve">                                                              </w:t>
      </w:r>
    </w:p>
    <w:p w:rsidR="007C266F" w:rsidRPr="007C266F" w:rsidRDefault="007C266F" w:rsidP="007C266F">
      <w:pPr>
        <w:spacing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7C266F">
        <w:rPr>
          <w:rFonts w:ascii="PT Astra Serif" w:hAnsi="PT Astra Serif"/>
          <w:sz w:val="24"/>
          <w:szCs w:val="24"/>
        </w:rPr>
        <w:t xml:space="preserve">                                                            </w:t>
      </w:r>
      <w:r w:rsidRPr="007C266F">
        <w:rPr>
          <w:rFonts w:ascii="PT Astra Serif" w:hAnsi="PT Astra Serif"/>
          <w:b/>
          <w:sz w:val="24"/>
          <w:szCs w:val="24"/>
        </w:rPr>
        <w:t>р. п.  Духовницкое</w:t>
      </w:r>
    </w:p>
    <w:p w:rsidR="007C266F" w:rsidRPr="007C266F" w:rsidRDefault="007C266F" w:rsidP="007C266F">
      <w:pPr>
        <w:spacing w:line="240" w:lineRule="auto"/>
        <w:ind w:right="2693"/>
        <w:contextualSpacing/>
        <w:jc w:val="both"/>
        <w:rPr>
          <w:rFonts w:ascii="PT Astra Serif" w:eastAsia="Lucida Sans Unicode" w:hAnsi="PT Astra Serif" w:cs="Tahoma"/>
          <w:kern w:val="2"/>
          <w:sz w:val="24"/>
          <w:szCs w:val="24"/>
        </w:rPr>
      </w:pPr>
    </w:p>
    <w:p w:rsidR="007C266F" w:rsidRPr="007C266F" w:rsidRDefault="007C266F" w:rsidP="007C266F">
      <w:pPr>
        <w:spacing w:line="240" w:lineRule="auto"/>
        <w:ind w:right="2693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7C266F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</w:p>
    <w:p w:rsidR="007C266F" w:rsidRDefault="007C266F" w:rsidP="007C266F">
      <w:pPr>
        <w:spacing w:line="240" w:lineRule="auto"/>
        <w:ind w:right="2693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7C266F">
        <w:rPr>
          <w:rFonts w:ascii="PT Astra Serif" w:hAnsi="PT Astra Serif"/>
          <w:b/>
          <w:sz w:val="28"/>
          <w:szCs w:val="28"/>
        </w:rPr>
        <w:t>администрации Духовницкого муниципального района Саратовской области от 29 марта 2024 года №104</w:t>
      </w:r>
    </w:p>
    <w:p w:rsidR="007C266F" w:rsidRPr="007C266F" w:rsidRDefault="007C266F" w:rsidP="007C266F">
      <w:pPr>
        <w:spacing w:line="240" w:lineRule="auto"/>
        <w:ind w:right="2693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7C266F" w:rsidRPr="007C266F" w:rsidRDefault="007C266F" w:rsidP="007C2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C266F">
        <w:rPr>
          <w:rFonts w:ascii="PT Astra Serif" w:hAnsi="PT Astra Serif"/>
          <w:sz w:val="28"/>
          <w:szCs w:val="28"/>
        </w:rPr>
        <w:t xml:space="preserve">         </w:t>
      </w:r>
      <w:r w:rsidRPr="007C266F">
        <w:rPr>
          <w:rFonts w:ascii="PT Astra Serif" w:hAnsi="PT Astra Serif"/>
          <w:b/>
          <w:sz w:val="28"/>
          <w:szCs w:val="28"/>
        </w:rPr>
        <w:t xml:space="preserve"> </w:t>
      </w:r>
      <w:r w:rsidRPr="007C266F">
        <w:rPr>
          <w:rFonts w:ascii="PT Astra Serif" w:hAnsi="PT Astra Serif"/>
          <w:sz w:val="28"/>
          <w:szCs w:val="28"/>
        </w:rPr>
        <w:t>Руководствуясь Уставом Духовницкого муниципального района Саратовской области, администрация Духовницкого муниципального района</w:t>
      </w:r>
    </w:p>
    <w:p w:rsidR="007C266F" w:rsidRPr="007C266F" w:rsidRDefault="007C266F" w:rsidP="007C2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C266F">
        <w:rPr>
          <w:rFonts w:ascii="PT Astra Serif" w:hAnsi="PT Astra Serif"/>
          <w:sz w:val="28"/>
          <w:szCs w:val="28"/>
        </w:rPr>
        <w:t xml:space="preserve"> </w:t>
      </w:r>
      <w:r w:rsidRPr="007C266F">
        <w:rPr>
          <w:rFonts w:ascii="PT Astra Serif" w:hAnsi="PT Astra Serif"/>
          <w:b/>
          <w:sz w:val="28"/>
          <w:szCs w:val="28"/>
        </w:rPr>
        <w:t>ПОСТАНОВЛЯЕТ:</w:t>
      </w:r>
    </w:p>
    <w:p w:rsidR="007C266F" w:rsidRPr="007C266F" w:rsidRDefault="007C266F" w:rsidP="007C26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266F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7C266F">
        <w:rPr>
          <w:rFonts w:ascii="PT Astra Serif" w:hAnsi="PT Astra Serif"/>
          <w:sz w:val="28"/>
          <w:szCs w:val="28"/>
        </w:rPr>
        <w:t xml:space="preserve">Внести в постановление администрации Духовницкого муниципального района Саратовской области от 29 марта 2024 года №104              «О плане («дорожной карте») по погашению </w:t>
      </w:r>
      <w:r w:rsidRPr="007C266F">
        <w:rPr>
          <w:rFonts w:ascii="PT Astra Serif" w:hAnsi="PT Astra Serif"/>
          <w:spacing w:val="-12"/>
          <w:sz w:val="28"/>
          <w:szCs w:val="28"/>
        </w:rPr>
        <w:t>(реструктуризации) просроченной кредиторской задолженности консолидированного</w:t>
      </w:r>
      <w:r w:rsidRPr="007C266F">
        <w:rPr>
          <w:rFonts w:ascii="PT Astra Serif" w:hAnsi="PT Astra Serif"/>
          <w:sz w:val="28"/>
          <w:szCs w:val="28"/>
        </w:rPr>
        <w:t xml:space="preserve"> бюджета района и муниципальных бюджетных и автономных учреждений района на 2024-2026 годы» следующие изменения:</w:t>
      </w:r>
    </w:p>
    <w:p w:rsidR="007C266F" w:rsidRPr="007C266F" w:rsidRDefault="007C266F" w:rsidP="007C26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266F">
        <w:rPr>
          <w:rFonts w:ascii="PT Astra Serif" w:hAnsi="PT Astra Serif"/>
          <w:sz w:val="28"/>
          <w:szCs w:val="28"/>
        </w:rPr>
        <w:t>наименование постановления изложить в следующей редакции:</w:t>
      </w:r>
    </w:p>
    <w:p w:rsidR="007C266F" w:rsidRPr="007C266F" w:rsidRDefault="007C266F" w:rsidP="007C26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266F">
        <w:rPr>
          <w:rFonts w:ascii="PT Astra Serif" w:hAnsi="PT Astra Serif"/>
          <w:sz w:val="28"/>
          <w:szCs w:val="28"/>
        </w:rPr>
        <w:t xml:space="preserve">«О плане («дорожной карте») по погашению </w:t>
      </w:r>
      <w:r w:rsidRPr="007C266F">
        <w:rPr>
          <w:rFonts w:ascii="PT Astra Serif" w:hAnsi="PT Astra Serif"/>
          <w:spacing w:val="-12"/>
          <w:sz w:val="28"/>
          <w:szCs w:val="28"/>
        </w:rPr>
        <w:t>(реструктуризации) просроченной кредиторской задолженности консолидированного</w:t>
      </w:r>
      <w:r w:rsidRPr="007C266F">
        <w:rPr>
          <w:rFonts w:ascii="PT Astra Serif" w:hAnsi="PT Astra Serif"/>
          <w:sz w:val="28"/>
          <w:szCs w:val="28"/>
        </w:rPr>
        <w:t xml:space="preserve"> бюджета района и муниципальных бюджетных и автономных учреждений района                   на 2025-2027 годы»;</w:t>
      </w:r>
    </w:p>
    <w:p w:rsidR="007C266F" w:rsidRPr="007C266F" w:rsidRDefault="007C266F" w:rsidP="007C26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266F">
        <w:rPr>
          <w:rFonts w:ascii="PT Astra Serif" w:hAnsi="PT Astra Serif"/>
          <w:sz w:val="28"/>
          <w:szCs w:val="28"/>
        </w:rPr>
        <w:t>в пункте 1 слова «на 2024-2026 годы» заменить словами «на 2025-2027 годы»;</w:t>
      </w:r>
    </w:p>
    <w:p w:rsidR="007C266F" w:rsidRPr="007C266F" w:rsidRDefault="007C266F" w:rsidP="007C26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266F">
        <w:rPr>
          <w:rFonts w:ascii="PT Astra Serif" w:hAnsi="PT Astra Serif"/>
          <w:sz w:val="28"/>
          <w:szCs w:val="28"/>
        </w:rPr>
        <w:t xml:space="preserve">в Плане («дорожной карте») по погашению </w:t>
      </w:r>
      <w:r w:rsidRPr="007C266F">
        <w:rPr>
          <w:rFonts w:ascii="PT Astra Serif" w:hAnsi="PT Astra Serif"/>
          <w:spacing w:val="-12"/>
          <w:sz w:val="28"/>
          <w:szCs w:val="28"/>
        </w:rPr>
        <w:t>(реструктуризации) просроченной кредиторской задолженности консолидированного</w:t>
      </w:r>
      <w:r w:rsidRPr="007C266F">
        <w:rPr>
          <w:rFonts w:ascii="PT Astra Serif" w:hAnsi="PT Astra Serif"/>
          <w:sz w:val="28"/>
          <w:szCs w:val="28"/>
        </w:rPr>
        <w:t xml:space="preserve"> бюджета района и муниципальных бюджетных и автономных учреждений района                   на 2024-2026 годы»:</w:t>
      </w:r>
    </w:p>
    <w:p w:rsidR="007C266F" w:rsidRPr="007C266F" w:rsidRDefault="007C266F" w:rsidP="007C26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266F">
        <w:rPr>
          <w:rFonts w:ascii="PT Astra Serif" w:hAnsi="PT Astra Serif"/>
          <w:sz w:val="28"/>
          <w:szCs w:val="28"/>
        </w:rPr>
        <w:t>наименование изложить в следующей редакции:</w:t>
      </w:r>
    </w:p>
    <w:p w:rsidR="007C266F" w:rsidRPr="007C266F" w:rsidRDefault="007C266F" w:rsidP="007C26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266F">
        <w:rPr>
          <w:rFonts w:ascii="PT Astra Serif" w:hAnsi="PT Astra Serif"/>
          <w:sz w:val="28"/>
          <w:szCs w:val="28"/>
        </w:rPr>
        <w:lastRenderedPageBreak/>
        <w:t xml:space="preserve">«план («дорожная карта») по погашению </w:t>
      </w:r>
      <w:r w:rsidRPr="007C266F">
        <w:rPr>
          <w:rFonts w:ascii="PT Astra Serif" w:hAnsi="PT Astra Serif"/>
          <w:spacing w:val="-12"/>
          <w:sz w:val="28"/>
          <w:szCs w:val="28"/>
        </w:rPr>
        <w:t>(реструктуризации) просроченной кредиторской задолженности консолидированного</w:t>
      </w:r>
      <w:r w:rsidRPr="007C266F">
        <w:rPr>
          <w:rFonts w:ascii="PT Astra Serif" w:hAnsi="PT Astra Serif"/>
          <w:sz w:val="28"/>
          <w:szCs w:val="28"/>
        </w:rPr>
        <w:t xml:space="preserve"> бюджета района и муниципальных бюджетных и автономных учреждений района                   на 2025-2027 годы»;</w:t>
      </w:r>
    </w:p>
    <w:p w:rsidR="00020D86" w:rsidRPr="007C266F" w:rsidRDefault="007C266F" w:rsidP="007C266F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266F">
        <w:rPr>
          <w:rFonts w:ascii="PT Astra Serif" w:hAnsi="PT Astra Serif"/>
          <w:sz w:val="28"/>
          <w:szCs w:val="28"/>
        </w:rPr>
        <w:t>пункт 1.6. изложить в следующей редакции:</w:t>
      </w:r>
    </w:p>
    <w:p w:rsidR="00020D86" w:rsidRPr="00020D86" w:rsidRDefault="00020D86" w:rsidP="00020D86">
      <w:pPr>
        <w:spacing w:after="0" w:line="240" w:lineRule="auto"/>
        <w:contextualSpacing/>
        <w:jc w:val="both"/>
        <w:rPr>
          <w:rFonts w:ascii="PT Astra Serif" w:hAnsi="PT Astra Serif" w:cs="Times New Roman"/>
          <w:spacing w:val="-2"/>
          <w:sz w:val="16"/>
          <w:szCs w:val="16"/>
        </w:rPr>
      </w:pPr>
    </w:p>
    <w:tbl>
      <w:tblPr>
        <w:tblStyle w:val="a3"/>
        <w:tblW w:w="10065" w:type="dxa"/>
        <w:tblInd w:w="-2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426"/>
        <w:gridCol w:w="5953"/>
        <w:gridCol w:w="1133"/>
        <w:gridCol w:w="1843"/>
        <w:gridCol w:w="426"/>
      </w:tblGrid>
      <w:tr w:rsidR="00020D86" w:rsidRPr="00020D86" w:rsidTr="00163BDB">
        <w:trPr>
          <w:trHeight w:val="2732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spacing w:line="218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0D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6" w:type="dxa"/>
          </w:tcPr>
          <w:p w:rsidR="00020D86" w:rsidRPr="00020D86" w:rsidRDefault="00020D86" w:rsidP="007C266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0D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  <w:r w:rsidR="007C266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020D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</w:tcPr>
          <w:p w:rsidR="007C266F" w:rsidRDefault="007C266F" w:rsidP="007C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Утверждение местными администрациями муниципальных образований планов мероприятий по погашению просроченной кредиторской задолженности консолидированного бюджета муниципального района (бюджетов муниципальных округов, городских округов) с графиками ее погашения и (или) обеспечение их актуализации:</w:t>
            </w:r>
          </w:p>
          <w:p w:rsidR="007C266F" w:rsidRDefault="007C266F" w:rsidP="007C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  при наличии просроченной кредиторской задолженности на начало  текущего года;</w:t>
            </w:r>
          </w:p>
          <w:p w:rsidR="00020D86" w:rsidRPr="00020D86" w:rsidRDefault="007C266F" w:rsidP="007C266F">
            <w:pPr>
              <w:widowControl w:val="0"/>
              <w:autoSpaceDE w:val="0"/>
              <w:autoSpaceDN w:val="0"/>
              <w:adjustRightInd w:val="0"/>
              <w:spacing w:line="218" w:lineRule="auto"/>
              <w:ind w:firstLine="255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</w:rPr>
              <w:t xml:space="preserve">       при образовании просроченной кредиторской задолженности в течение года</w:t>
            </w:r>
          </w:p>
        </w:tc>
        <w:tc>
          <w:tcPr>
            <w:tcW w:w="1133" w:type="dxa"/>
          </w:tcPr>
          <w:p w:rsidR="00020D86" w:rsidRPr="00020D86" w:rsidRDefault="00020D86" w:rsidP="00020D86">
            <w:pPr>
              <w:widowControl w:val="0"/>
              <w:spacing w:line="218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0D86">
              <w:rPr>
                <w:rFonts w:ascii="PT Astra Serif" w:eastAsia="Times New Roman" w:hAnsi="PT Astra Serif" w:cs="Arial"/>
                <w:spacing w:val="-10"/>
                <w:sz w:val="24"/>
                <w:szCs w:val="24"/>
                <w:lang w:eastAsia="ru-RU"/>
              </w:rPr>
              <w:t>до 1 апреля</w:t>
            </w:r>
            <w:r w:rsidRPr="00020D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текущего года     </w:t>
            </w:r>
          </w:p>
          <w:p w:rsidR="00020D86" w:rsidRPr="00020D86" w:rsidRDefault="00020D86" w:rsidP="00020D86">
            <w:pPr>
              <w:widowControl w:val="0"/>
              <w:spacing w:line="218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0D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</w:tcPr>
          <w:p w:rsidR="007C266F" w:rsidRDefault="007C266F" w:rsidP="007C26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органы местного самоуправления</w:t>
            </w:r>
          </w:p>
          <w:p w:rsidR="00020D86" w:rsidRPr="00020D86" w:rsidRDefault="007C266F" w:rsidP="007C266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</w:rPr>
              <w:t>муниципальных образований                     (по согласованию</w:t>
            </w:r>
            <w:r w:rsidR="00020D86" w:rsidRPr="00020D86">
              <w:rPr>
                <w:rFonts w:ascii="PT Astra Serif" w:eastAsia="Times New Roman" w:hAnsi="PT Astra Serif" w:cs="Arial"/>
                <w:spacing w:val="-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spacing w:line="218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spacing w:line="218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spacing w:line="218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spacing w:line="218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spacing w:line="218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spacing w:line="218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spacing w:line="218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spacing w:line="218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spacing w:line="218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spacing w:line="218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spacing w:line="218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0D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»;</w:t>
            </w:r>
          </w:p>
        </w:tc>
      </w:tr>
    </w:tbl>
    <w:p w:rsidR="00163BDB" w:rsidRDefault="00163BDB" w:rsidP="00020D8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20D86" w:rsidRPr="00020D86" w:rsidRDefault="00020D86" w:rsidP="00020D8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0D86">
        <w:rPr>
          <w:rFonts w:ascii="PT Astra Serif" w:hAnsi="PT Astra Serif" w:cs="Times New Roman"/>
          <w:sz w:val="28"/>
          <w:szCs w:val="28"/>
        </w:rPr>
        <w:t>пункт 4.2 изложить в следующей редакции:</w:t>
      </w:r>
    </w:p>
    <w:p w:rsidR="00020D86" w:rsidRPr="00020D86" w:rsidRDefault="00020D86" w:rsidP="00020D86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Style w:val="a3"/>
        <w:tblW w:w="10065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426"/>
        <w:gridCol w:w="4677"/>
        <w:gridCol w:w="1560"/>
        <w:gridCol w:w="2658"/>
        <w:gridCol w:w="318"/>
      </w:tblGrid>
      <w:tr w:rsidR="00020D86" w:rsidRPr="00020D86" w:rsidTr="00020D86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0D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6" w:type="dxa"/>
          </w:tcPr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0D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77" w:type="dxa"/>
          </w:tcPr>
          <w:p w:rsidR="007C266F" w:rsidRDefault="007C266F" w:rsidP="007C266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proofErr w:type="spellStart"/>
            <w:r>
              <w:rPr>
                <w:rFonts w:ascii="PT Astra Serif" w:hAnsi="PT Astra Serif" w:cs="Arial"/>
              </w:rPr>
              <w:t>Непревышение</w:t>
            </w:r>
            <w:proofErr w:type="spellEnd"/>
            <w:r>
              <w:rPr>
                <w:rFonts w:ascii="PT Astra Serif" w:hAnsi="PT Astra Serif" w:cs="Arial"/>
              </w:rPr>
              <w:t xml:space="preserve"> целевого показателя «Доля просроченной кредиторской задолженности бюджета района и местных бюджетов в расходах консолидированного бюджета Духовницкого муниципального района»:</w:t>
            </w:r>
          </w:p>
          <w:p w:rsidR="007C266F" w:rsidRDefault="007C266F" w:rsidP="007C266F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в 2025 году в размере </w:t>
            </w:r>
            <w:r>
              <w:rPr>
                <w:rFonts w:ascii="PT Astra Serif" w:hAnsi="PT Astra Serif" w:cs="Arial"/>
              </w:rPr>
              <w:t xml:space="preserve">0,32 </w:t>
            </w:r>
            <w:r>
              <w:rPr>
                <w:rFonts w:ascii="PT Astra Serif" w:hAnsi="PT Astra Serif" w:cs="Arial"/>
                <w:lang w:eastAsia="ru-RU"/>
              </w:rPr>
              <w:t>процента</w:t>
            </w:r>
          </w:p>
          <w:p w:rsidR="007C266F" w:rsidRDefault="007C266F" w:rsidP="007C266F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в 2026 году в размере 0,29 процента</w:t>
            </w:r>
          </w:p>
          <w:p w:rsidR="00020D86" w:rsidRPr="00020D86" w:rsidRDefault="007C266F" w:rsidP="007C266F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в 2027 году в размере 0,26процента</w:t>
            </w:r>
          </w:p>
        </w:tc>
        <w:tc>
          <w:tcPr>
            <w:tcW w:w="1560" w:type="dxa"/>
          </w:tcPr>
          <w:p w:rsidR="007C266F" w:rsidRDefault="007C266F" w:rsidP="007C2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ежегодно по итогам исполнения бюджета района </w:t>
            </w:r>
          </w:p>
          <w:p w:rsidR="00020D86" w:rsidRPr="00020D86" w:rsidRDefault="007C266F" w:rsidP="007C2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и бюджетов муниципальных образований района</w:t>
            </w:r>
          </w:p>
        </w:tc>
        <w:tc>
          <w:tcPr>
            <w:tcW w:w="2658" w:type="dxa"/>
          </w:tcPr>
          <w:p w:rsidR="00020D86" w:rsidRPr="00020D86" w:rsidRDefault="007C266F" w:rsidP="00020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главные распорядители средств бюджета района, органы местного самоуправления муниципальных образований                                 (по согласованию), финансовое управление администрации района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20D86" w:rsidRPr="00020D86" w:rsidRDefault="00020D86" w:rsidP="00020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20D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».</w:t>
            </w:r>
          </w:p>
        </w:tc>
      </w:tr>
    </w:tbl>
    <w:p w:rsidR="00020D86" w:rsidRPr="00020D86" w:rsidRDefault="00020D86" w:rsidP="00020D8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20D86" w:rsidRPr="00020D86" w:rsidRDefault="00020D86" w:rsidP="00020D8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C266F" w:rsidRDefault="007C266F" w:rsidP="007C266F">
      <w:pPr>
        <w:pStyle w:val="Heading1"/>
        <w:spacing w:before="1"/>
        <w:rPr>
          <w:rFonts w:ascii="PT Astra Serif" w:hAnsi="PT Astra Serif"/>
          <w:spacing w:val="-5"/>
        </w:rPr>
      </w:pPr>
      <w:r>
        <w:rPr>
          <w:rFonts w:ascii="PT Astra Serif" w:hAnsi="PT Astra Serif"/>
          <w:spacing w:val="-5"/>
        </w:rPr>
        <w:t xml:space="preserve">Глава </w:t>
      </w:r>
      <w:r>
        <w:rPr>
          <w:rFonts w:ascii="PT Astra Serif" w:hAnsi="PT Astra Serif"/>
          <w:spacing w:val="-2"/>
        </w:rPr>
        <w:t>Духовницкого</w:t>
      </w:r>
    </w:p>
    <w:p w:rsidR="007C266F" w:rsidRPr="008808B1" w:rsidRDefault="007C266F" w:rsidP="007C266F">
      <w:pPr>
        <w:pStyle w:val="Heading1"/>
        <w:spacing w:before="1"/>
        <w:rPr>
          <w:rFonts w:ascii="PT Astra Serif" w:hAnsi="PT Astra Serif"/>
        </w:rPr>
        <w:sectPr w:rsidR="007C266F" w:rsidRPr="008808B1">
          <w:pgSz w:w="11900" w:h="16840"/>
          <w:pgMar w:top="1134" w:right="850" w:bottom="1134" w:left="1701" w:header="720" w:footer="720" w:gutter="0"/>
          <w:cols w:space="720"/>
        </w:sectPr>
      </w:pPr>
      <w:r>
        <w:rPr>
          <w:rFonts w:ascii="PT Astra Serif" w:hAnsi="PT Astra Serif"/>
        </w:rPr>
        <w:t>муниципального</w:t>
      </w:r>
      <w:r>
        <w:rPr>
          <w:rFonts w:ascii="PT Astra Serif" w:hAnsi="PT Astra Serif"/>
          <w:spacing w:val="-13"/>
        </w:rPr>
        <w:t xml:space="preserve"> </w:t>
      </w:r>
      <w:r>
        <w:rPr>
          <w:rFonts w:ascii="PT Astra Serif" w:hAnsi="PT Astra Serif"/>
          <w:spacing w:val="-2"/>
        </w:rPr>
        <w:t>района</w:t>
      </w:r>
      <w:r>
        <w:rPr>
          <w:rFonts w:ascii="PT Astra Serif" w:hAnsi="PT Astra Serif"/>
        </w:rPr>
        <w:t xml:space="preserve">                                                             И.С. Лялин</w:t>
      </w:r>
    </w:p>
    <w:p w:rsidR="00020D86" w:rsidRPr="00020D86" w:rsidRDefault="00020D86" w:rsidP="007C266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020D86" w:rsidRPr="00020D86" w:rsidSect="007600A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D5" w:rsidRDefault="004272D5" w:rsidP="007600A0">
      <w:pPr>
        <w:spacing w:after="0" w:line="240" w:lineRule="auto"/>
      </w:pPr>
      <w:r>
        <w:separator/>
      </w:r>
    </w:p>
  </w:endnote>
  <w:endnote w:type="continuationSeparator" w:id="0">
    <w:p w:rsidR="004272D5" w:rsidRDefault="004272D5" w:rsidP="0076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D5" w:rsidRDefault="004272D5" w:rsidP="007600A0">
      <w:pPr>
        <w:spacing w:after="0" w:line="240" w:lineRule="auto"/>
      </w:pPr>
      <w:r>
        <w:separator/>
      </w:r>
    </w:p>
  </w:footnote>
  <w:footnote w:type="continuationSeparator" w:id="0">
    <w:p w:rsidR="004272D5" w:rsidRDefault="004272D5" w:rsidP="0076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87940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7600A0" w:rsidRPr="007600A0" w:rsidRDefault="009B2CD8" w:rsidP="007600A0">
        <w:pPr>
          <w:pStyle w:val="a4"/>
          <w:jc w:val="center"/>
          <w:rPr>
            <w:rFonts w:ascii="PT Astra Serif" w:hAnsi="PT Astra Serif"/>
            <w:sz w:val="24"/>
            <w:szCs w:val="24"/>
          </w:rPr>
        </w:pPr>
        <w:r w:rsidRPr="007600A0">
          <w:rPr>
            <w:rFonts w:ascii="PT Astra Serif" w:hAnsi="PT Astra Serif"/>
            <w:sz w:val="24"/>
            <w:szCs w:val="24"/>
          </w:rPr>
          <w:fldChar w:fldCharType="begin"/>
        </w:r>
        <w:r w:rsidR="007600A0" w:rsidRPr="007600A0">
          <w:rPr>
            <w:rFonts w:ascii="PT Astra Serif" w:hAnsi="PT Astra Serif"/>
            <w:sz w:val="24"/>
            <w:szCs w:val="24"/>
          </w:rPr>
          <w:instrText>PAGE   \* MERGEFORMAT</w:instrText>
        </w:r>
        <w:r w:rsidRPr="007600A0">
          <w:rPr>
            <w:rFonts w:ascii="PT Astra Serif" w:hAnsi="PT Astra Serif"/>
            <w:sz w:val="24"/>
            <w:szCs w:val="24"/>
          </w:rPr>
          <w:fldChar w:fldCharType="separate"/>
        </w:r>
        <w:r w:rsidR="007C266F">
          <w:rPr>
            <w:rFonts w:ascii="PT Astra Serif" w:hAnsi="PT Astra Serif"/>
            <w:noProof/>
            <w:sz w:val="24"/>
            <w:szCs w:val="24"/>
          </w:rPr>
          <w:t>2</w:t>
        </w:r>
        <w:r w:rsidRPr="007600A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D86"/>
    <w:rsid w:val="00020D86"/>
    <w:rsid w:val="000F49A7"/>
    <w:rsid w:val="00163BDB"/>
    <w:rsid w:val="001837FB"/>
    <w:rsid w:val="002675EF"/>
    <w:rsid w:val="002B37B4"/>
    <w:rsid w:val="004218B6"/>
    <w:rsid w:val="004272D5"/>
    <w:rsid w:val="00453D8F"/>
    <w:rsid w:val="007600A0"/>
    <w:rsid w:val="007C266F"/>
    <w:rsid w:val="009B2CD8"/>
    <w:rsid w:val="00A869CE"/>
    <w:rsid w:val="00C21120"/>
    <w:rsid w:val="00F5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D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20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00A0"/>
  </w:style>
  <w:style w:type="paragraph" w:styleId="a6">
    <w:name w:val="footer"/>
    <w:basedOn w:val="a"/>
    <w:link w:val="a7"/>
    <w:uiPriority w:val="99"/>
    <w:unhideWhenUsed/>
    <w:rsid w:val="0076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00A0"/>
  </w:style>
  <w:style w:type="paragraph" w:styleId="a8">
    <w:name w:val="Balloon Text"/>
    <w:basedOn w:val="a"/>
    <w:link w:val="a9"/>
    <w:uiPriority w:val="99"/>
    <w:semiHidden/>
    <w:unhideWhenUsed/>
    <w:rsid w:val="007C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66F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7C266F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D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2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00A0"/>
  </w:style>
  <w:style w:type="paragraph" w:styleId="a6">
    <w:name w:val="footer"/>
    <w:basedOn w:val="a"/>
    <w:link w:val="a7"/>
    <w:uiPriority w:val="99"/>
    <w:unhideWhenUsed/>
    <w:rsid w:val="0076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0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Марина Михайловна</dc:creator>
  <cp:lastModifiedBy>Chief</cp:lastModifiedBy>
  <cp:revision>7</cp:revision>
  <cp:lastPrinted>2025-04-18T09:55:00Z</cp:lastPrinted>
  <dcterms:created xsi:type="dcterms:W3CDTF">2025-03-14T06:20:00Z</dcterms:created>
  <dcterms:modified xsi:type="dcterms:W3CDTF">2025-04-17T09:45:00Z</dcterms:modified>
</cp:coreProperties>
</file>