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17" w:rsidRPr="00016455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17" w:rsidRPr="00016455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5D1717" w:rsidRPr="00016455" w:rsidRDefault="006C77C1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</w:t>
      </w:r>
      <w:r w:rsidR="004D42D5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="005D1717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="005D1717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ДУХОВНИЦКОГО МУНИЦИПАЛЬНОГО РАЙОНА </w:t>
      </w:r>
    </w:p>
    <w:p w:rsidR="005D1717" w:rsidRPr="00016455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5D1717" w:rsidRPr="00016455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D1717" w:rsidRPr="00016455" w:rsidRDefault="005D1717" w:rsidP="005D1717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pacing w:val="110"/>
          <w:sz w:val="28"/>
          <w:szCs w:val="28"/>
          <w:lang w:eastAsia="ru-RU"/>
        </w:rPr>
        <w:t>РЕШЕНИЕ</w:t>
      </w:r>
    </w:p>
    <w:p w:rsidR="005D1717" w:rsidRPr="00016455" w:rsidRDefault="005D1717" w:rsidP="005D1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1717" w:rsidRPr="00016455" w:rsidTr="00275BC6">
        <w:trPr>
          <w:cantSplit/>
        </w:trPr>
        <w:tc>
          <w:tcPr>
            <w:tcW w:w="8575" w:type="dxa"/>
            <w:hideMark/>
          </w:tcPr>
          <w:p w:rsidR="005D1717" w:rsidRPr="00016455" w:rsidRDefault="005D1717" w:rsidP="005D17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331B7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6455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proofErr w:type="gramEnd"/>
            <w:r w:rsidR="00016455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="00A331B7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2020г.                                           </w:t>
            </w:r>
            <w:r w:rsidR="00016455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331B7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6455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16455" w:rsidRPr="0001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41/99</w:t>
            </w:r>
          </w:p>
        </w:tc>
      </w:tr>
    </w:tbl>
    <w:p w:rsidR="005D1717" w:rsidRPr="00016455" w:rsidRDefault="005D1717" w:rsidP="005D171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D1717" w:rsidRPr="00016455" w:rsidRDefault="00A331B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6C77C1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</w:t>
      </w:r>
      <w:r w:rsidR="004D42D5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</w:p>
    <w:p w:rsidR="005D1717" w:rsidRPr="00016455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5D1717" w:rsidRPr="00016455" w:rsidRDefault="006C77C1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30/75 от 22</w:t>
      </w:r>
      <w:r w:rsidR="00491788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.10.2019</w:t>
      </w:r>
      <w:r w:rsidR="005D1717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D1717" w:rsidRPr="00016455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</w:t>
      </w:r>
      <w:proofErr w:type="gramEnd"/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Правил</w:t>
      </w:r>
    </w:p>
    <w:p w:rsidR="005D1717" w:rsidRPr="00016455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и санитарного</w:t>
      </w:r>
    </w:p>
    <w:p w:rsidR="005D1717" w:rsidRPr="00016455" w:rsidRDefault="00532EFD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территорий  </w:t>
      </w:r>
    </w:p>
    <w:p w:rsidR="005D1717" w:rsidRPr="00016455" w:rsidRDefault="006C77C1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</w:t>
      </w:r>
      <w:r w:rsidR="004D42D5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="005D1717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МО»</w:t>
      </w:r>
    </w:p>
    <w:p w:rsidR="00F67656" w:rsidRPr="00016455" w:rsidRDefault="00F67656" w:rsidP="005D17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717" w:rsidRPr="00016455" w:rsidRDefault="005D1717" w:rsidP="008851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455">
        <w:rPr>
          <w:rFonts w:ascii="Times New Roman" w:hAnsi="Times New Roman" w:cs="Times New Roman"/>
          <w:sz w:val="28"/>
          <w:szCs w:val="28"/>
        </w:rPr>
        <w:t>В соответствии с Федеральным законом Р</w:t>
      </w:r>
      <w:r w:rsidR="00991C5C" w:rsidRPr="0001645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16455">
        <w:rPr>
          <w:rFonts w:ascii="Times New Roman" w:hAnsi="Times New Roman" w:cs="Times New Roman"/>
          <w:sz w:val="28"/>
          <w:szCs w:val="28"/>
        </w:rPr>
        <w:t>Ф</w:t>
      </w:r>
      <w:r w:rsidR="00991C5C" w:rsidRPr="00016455">
        <w:rPr>
          <w:rFonts w:ascii="Times New Roman" w:hAnsi="Times New Roman" w:cs="Times New Roman"/>
          <w:sz w:val="28"/>
          <w:szCs w:val="28"/>
        </w:rPr>
        <w:t>едерации</w:t>
      </w:r>
      <w:r w:rsidRPr="00016455">
        <w:rPr>
          <w:rFonts w:ascii="Times New Roman" w:hAnsi="Times New Roman" w:cs="Times New Roman"/>
          <w:sz w:val="28"/>
          <w:szCs w:val="28"/>
        </w:rPr>
        <w:t xml:space="preserve"> от 06.10.2003г № 131 –ФЗ </w:t>
      </w:r>
      <w:proofErr w:type="gramStart"/>
      <w:r w:rsidRPr="00016455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016455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991C5C" w:rsidRPr="00016455">
        <w:rPr>
          <w:rFonts w:ascii="Times New Roman" w:hAnsi="Times New Roman" w:cs="Times New Roman"/>
          <w:sz w:val="28"/>
          <w:szCs w:val="28"/>
        </w:rPr>
        <w:t xml:space="preserve">»,  Приказом Министерства строительства и жилищно-коммунального хозяйства </w:t>
      </w:r>
      <w:r w:rsidR="002E0CBD" w:rsidRPr="0001645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E0CBD" w:rsidRPr="00016455">
        <w:rPr>
          <w:rFonts w:ascii="Times New Roman" w:hAnsi="Times New Roman" w:cs="Times New Roman"/>
          <w:sz w:val="28"/>
          <w:szCs w:val="28"/>
        </w:rPr>
        <w:t xml:space="preserve"> № 897/</w:t>
      </w:r>
      <w:proofErr w:type="spellStart"/>
      <w:r w:rsidR="002E0CBD" w:rsidRPr="0001645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91C5C" w:rsidRPr="00016455">
        <w:rPr>
          <w:rFonts w:ascii="Times New Roman" w:hAnsi="Times New Roman" w:cs="Times New Roman"/>
          <w:sz w:val="28"/>
          <w:szCs w:val="28"/>
        </w:rPr>
        <w:t xml:space="preserve"> от 27.12.2019г.</w:t>
      </w:r>
      <w:r w:rsidR="00B8199C" w:rsidRPr="00016455">
        <w:rPr>
          <w:rFonts w:ascii="Times New Roman" w:hAnsi="Times New Roman" w:cs="Times New Roman"/>
          <w:sz w:val="28"/>
          <w:szCs w:val="28"/>
        </w:rPr>
        <w:t>,</w:t>
      </w:r>
      <w:r w:rsidR="002E0CBD" w:rsidRPr="00016455">
        <w:rPr>
          <w:rFonts w:ascii="Times New Roman" w:hAnsi="Times New Roman" w:cs="Times New Roman"/>
          <w:sz w:val="28"/>
          <w:szCs w:val="28"/>
        </w:rPr>
        <w:t xml:space="preserve"> </w:t>
      </w:r>
      <w:r w:rsidR="00991C5C" w:rsidRPr="0001645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E0CBD" w:rsidRPr="00016455">
        <w:rPr>
          <w:rFonts w:ascii="Times New Roman" w:eastAsia="Times New Roman" w:hAnsi="Times New Roman" w:cs="Times New Roman"/>
          <w:sz w:val="28"/>
          <w:szCs w:val="28"/>
        </w:rPr>
        <w:t>Министерства спорта Российской Федерации </w:t>
      </w:r>
      <w:r w:rsidR="00991C5C" w:rsidRPr="00016455">
        <w:rPr>
          <w:rFonts w:ascii="Times New Roman" w:eastAsia="Times New Roman" w:hAnsi="Times New Roman" w:cs="Times New Roman"/>
          <w:sz w:val="28"/>
          <w:szCs w:val="28"/>
        </w:rPr>
        <w:t xml:space="preserve">№ 1128 от 27.12.2019г., </w:t>
      </w:r>
      <w:r w:rsidR="00B8199C" w:rsidRPr="00016455">
        <w:rPr>
          <w:rFonts w:ascii="Times New Roman" w:hAnsi="Times New Roman" w:cs="Times New Roman"/>
          <w:sz w:val="28"/>
          <w:szCs w:val="28"/>
        </w:rPr>
        <w:t>Уставом</w:t>
      </w:r>
      <w:r w:rsidR="006C77C1" w:rsidRPr="00016455">
        <w:rPr>
          <w:rFonts w:ascii="Times New Roman" w:hAnsi="Times New Roman" w:cs="Times New Roman"/>
          <w:sz w:val="28"/>
          <w:szCs w:val="28"/>
        </w:rPr>
        <w:t xml:space="preserve"> Дмитриев</w:t>
      </w:r>
      <w:r w:rsidR="004D42D5" w:rsidRPr="0001645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8199C" w:rsidRPr="00016455">
        <w:rPr>
          <w:rFonts w:ascii="Times New Roman" w:hAnsi="Times New Roman" w:cs="Times New Roman"/>
          <w:sz w:val="28"/>
          <w:szCs w:val="28"/>
        </w:rPr>
        <w:t xml:space="preserve"> </w:t>
      </w:r>
      <w:r w:rsidRPr="000164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B8199C" w:rsidRPr="00016455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="006C77C1" w:rsidRPr="00016455">
        <w:rPr>
          <w:rFonts w:ascii="Times New Roman" w:hAnsi="Times New Roman" w:cs="Times New Roman"/>
          <w:sz w:val="28"/>
          <w:szCs w:val="28"/>
        </w:rPr>
        <w:t xml:space="preserve"> Дмитриев</w:t>
      </w:r>
      <w:r w:rsidR="004D42D5" w:rsidRPr="0001645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8199C" w:rsidRPr="00016455">
        <w:rPr>
          <w:rFonts w:ascii="Times New Roman" w:hAnsi="Times New Roman" w:cs="Times New Roman"/>
          <w:sz w:val="28"/>
          <w:szCs w:val="28"/>
        </w:rPr>
        <w:t xml:space="preserve"> </w:t>
      </w:r>
      <w:r w:rsidRPr="000164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D1717" w:rsidRPr="00016455" w:rsidRDefault="005D1717" w:rsidP="005D17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5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372F" w:rsidRPr="00016455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5">
        <w:rPr>
          <w:rFonts w:ascii="Times New Roman" w:hAnsi="Times New Roman" w:cs="Times New Roman"/>
          <w:sz w:val="28"/>
          <w:szCs w:val="28"/>
        </w:rPr>
        <w:t xml:space="preserve">1.Внести в </w:t>
      </w:r>
      <w:proofErr w:type="gramStart"/>
      <w:r w:rsidRPr="0001645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8F1" w:rsidRPr="00016455">
        <w:rPr>
          <w:rFonts w:ascii="Times New Roman" w:hAnsi="Times New Roman" w:cs="Times New Roman"/>
          <w:sz w:val="28"/>
          <w:szCs w:val="28"/>
        </w:rPr>
        <w:t xml:space="preserve"> се</w:t>
      </w:r>
      <w:r w:rsidR="00016455">
        <w:rPr>
          <w:rFonts w:ascii="Times New Roman" w:hAnsi="Times New Roman" w:cs="Times New Roman"/>
          <w:sz w:val="28"/>
          <w:szCs w:val="28"/>
        </w:rPr>
        <w:t>льского</w:t>
      </w:r>
      <w:proofErr w:type="gramEnd"/>
      <w:r w:rsidR="00016455">
        <w:rPr>
          <w:rFonts w:ascii="Times New Roman" w:hAnsi="Times New Roman" w:cs="Times New Roman"/>
          <w:sz w:val="28"/>
          <w:szCs w:val="28"/>
        </w:rPr>
        <w:t xml:space="preserve"> Совета Дмитрие</w:t>
      </w:r>
      <w:bookmarkStart w:id="0" w:name="_GoBack"/>
      <w:bookmarkEnd w:id="0"/>
      <w:r w:rsidR="00DD750E" w:rsidRPr="00016455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A828F1" w:rsidRPr="000164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C77C1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30/75 от 22</w:t>
      </w:r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.10.2020г.« Об утверждении Правил</w:t>
      </w:r>
      <w:r w:rsidR="00166C7F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и санитарного</w:t>
      </w:r>
      <w:r w:rsidR="006C77C1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0E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территорий  </w:t>
      </w:r>
      <w:r w:rsidR="006C77C1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</w:t>
      </w:r>
      <w:r w:rsidR="004D42D5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DD750E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20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следующие изменения:</w:t>
      </w:r>
    </w:p>
    <w:p w:rsidR="00CA372F" w:rsidRPr="00016455" w:rsidRDefault="00CA372F" w:rsidP="0088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45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016455">
        <w:rPr>
          <w:rFonts w:ascii="Times New Roman" w:hAnsi="Times New Roman" w:cs="Times New Roman"/>
          <w:b/>
          <w:bCs/>
          <w:sz w:val="28"/>
          <w:szCs w:val="28"/>
        </w:rPr>
        <w:t>В  разделе</w:t>
      </w:r>
      <w:proofErr w:type="gramEnd"/>
      <w:r w:rsidRPr="00016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4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6455">
        <w:rPr>
          <w:rFonts w:ascii="Times New Roman" w:hAnsi="Times New Roman" w:cs="Times New Roman"/>
          <w:b/>
          <w:sz w:val="28"/>
          <w:szCs w:val="28"/>
        </w:rPr>
        <w:t>. ЭЛЕМЕНТЫ БЛАГОУСТРОЙСТВА ТЕРРИТОРИИ пункт 8</w:t>
      </w:r>
    </w:p>
    <w:p w:rsidR="00CA372F" w:rsidRPr="00016455" w:rsidRDefault="00CA372F" w:rsidP="0088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6455">
        <w:rPr>
          <w:rFonts w:ascii="Times New Roman" w:hAnsi="Times New Roman" w:cs="Times New Roman"/>
          <w:b/>
          <w:sz w:val="28"/>
          <w:szCs w:val="28"/>
        </w:rPr>
        <w:t>« Содержание</w:t>
      </w:r>
      <w:proofErr w:type="gramEnd"/>
      <w:r w:rsidRPr="00016455">
        <w:rPr>
          <w:rFonts w:ascii="Times New Roman" w:hAnsi="Times New Roman" w:cs="Times New Roman"/>
          <w:b/>
          <w:sz w:val="28"/>
          <w:szCs w:val="28"/>
        </w:rPr>
        <w:t xml:space="preserve"> фасадов»  дополнить абзацем следующего содержания:</w:t>
      </w:r>
    </w:p>
    <w:p w:rsidR="00CA372F" w:rsidRPr="00016455" w:rsidRDefault="00CA372F" w:rsidP="00CA3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455">
        <w:rPr>
          <w:rFonts w:ascii="Times New Roman" w:hAnsi="Times New Roman" w:cs="Times New Roman"/>
          <w:bCs/>
          <w:sz w:val="28"/>
          <w:szCs w:val="28"/>
        </w:rPr>
        <w:t xml:space="preserve"> « 8.3.Очистка от размещенных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A828F1" w:rsidRPr="00016455" w:rsidRDefault="00CA372F" w:rsidP="00714DB8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r w:rsidR="00FB1C20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91C5C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</w:t>
      </w:r>
      <w:r w:rsidR="004D42D5" w:rsidRPr="000164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828F1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828F1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6F8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Элементы</w:t>
      </w:r>
      <w:proofErr w:type="gramEnd"/>
      <w:r w:rsidR="00106F8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территории</w:t>
      </w:r>
      <w:r w:rsidR="00A828F1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06F8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166C7F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</w:t>
      </w:r>
      <w:r w:rsidR="00106F8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пунктом </w:t>
      </w:r>
      <w:r w:rsidR="004D42D5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</w:t>
      </w:r>
      <w:r w:rsidR="00714DB8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F5BC3" w:rsidRPr="00016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Планирование и размещение детских игровых площадок на территории муниципального образования» </w:t>
      </w:r>
      <w:r w:rsidR="00714DB8" w:rsidRPr="00016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1C20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05141" w:rsidRPr="00016455" w:rsidRDefault="00FB1C20" w:rsidP="00405141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D42D5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9.1. </w:t>
      </w:r>
      <w:r w:rsidR="004E6476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86" w:rsidRPr="0001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141" w:rsidRPr="0001645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населенных пунктов, легко доступных для большого количества граждан, целесообразно размещать объекты с использованием открытой плоскостной детской игровой и спортивной инфраструктуры (далее - площадки), позволяющие использовать их с максимальной эффективностью, круглогодично.</w:t>
      </w:r>
    </w:p>
    <w:p w:rsidR="00405141" w:rsidRPr="00016455" w:rsidRDefault="00405141" w:rsidP="00405141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Решения по вопросам благоустройства территорий рекомендуется принимать с учетом мнения жителей населенных пунктов</w:t>
      </w:r>
      <w:r w:rsidR="009F5BC3" w:rsidRPr="000164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6455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могут рекомендовать местным жителям инициировать проекты благоустройства, участвовать в голосовании, обсуждении таких проектов, в том числе с использованием электронных технологий, участвовать в реализации мероприятий и решений, а также иным образом принимать участие в решении вопросов, связанных с благоустройством территорий.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9.1 .1. При 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</w:rPr>
        <w:t>благоустройстве  территорий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 средствами  детской игровой площадки рекомендуется предусматривать: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а) сохранение и (или) создание озелененных территорий, высадку зеленых насаждений - деревьев и кустарников. 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- на площадках рекомендуется не допускать применение колючих видов растений и растений с ядовитыми плодами.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б) обеспечение на благоустраиваемой территории необходимого уровня освещения.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-функционирование осветительного оборудования площадок рекомендуется организовывать в режиме освещения территории населенного пункта, в котором расположена площадка. Рекомендуется не допускать размещение осветительного оборудования площадок на высоте менее 2,5 м.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9.1.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</w:rPr>
        <w:t>2.Ограждение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площадок рекомендуется проектировать с использованием изгородей, с учетом требований по безопасности.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- не рекомендуется использовать в ограждении площадок сетку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рабицу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>, сварные секционные трехмерные ограждения в силу их низких ударопрочных свойств и повышенной шумности, а также любые виды ограждения с заостренными элементами.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9.1.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</w:rPr>
        <w:t>3.Земельный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участок, на котором планируется размещение детской игровой  площадки, рекомендуется предварительно выровнять, очистить от </w:t>
      </w:r>
      <w:r w:rsidRPr="000164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камней, корней и других мешающих предметов, при необходимости - снять лишние слои грунта и нанести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ударопоглощающее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покрытие.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Устройство детских игровых площадок на каменном или бетонном покрытии не рекомендуется.</w:t>
      </w:r>
    </w:p>
    <w:p w:rsidR="009F5BC3" w:rsidRPr="00016455" w:rsidRDefault="00CA372F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F5BC3" w:rsidRPr="000164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Элементы благоустройства территории»,   </w:t>
      </w:r>
      <w:r w:rsidR="009F5BC3"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 пунктом 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F5BC3" w:rsidRPr="00016455">
        <w:rPr>
          <w:rFonts w:ascii="Times New Roman" w:eastAsia="Times New Roman" w:hAnsi="Times New Roman" w:cs="Times New Roman"/>
          <w:b/>
          <w:bCs/>
          <w:sz w:val="28"/>
          <w:szCs w:val="28"/>
        </w:rPr>
        <w:t>.2 «Отдельные рекомендации при создании детских игровых </w:t>
      </w:r>
      <w:r w:rsidR="009F5BC3" w:rsidRPr="0001645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площадок»: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bCs/>
          <w:sz w:val="28"/>
          <w:szCs w:val="28"/>
        </w:rPr>
        <w:t>«9.2.</w:t>
      </w:r>
      <w:proofErr w:type="gramStart"/>
      <w:r w:rsidRPr="0001645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164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и дворовых территориях населенного пункта могут размещаться детские игровые площадки, предназначенные для использования детьми в возрасте до 3 лет, от 3 до 7 лет, от 7 до 12 лет, подростками от 12 до 16 лет.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Детские игровые площадки могут быть организованы в виде отдельных площадок для различных возрастных групп детей,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   На территориях жилой застройки детские игровые площадки, рекомендуется проектировать из расчета не менее 0,5 - 0,7 м2 на одного жителя (с учетом региональных нормативов градостроительного проектирования).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площадки.   Детские игровые площадки рекомендуется изолировать от транзитного пешеходного движения. Не рекомендуется организовывать подходы к детским игровым площадкам с проездов и улиц.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 В условиях существующей застройки на проездах и улицах, с которых осуществляется подход к детским игровым площадкам рекомендуется устанавливать искусственные неровности, предназначенные для принудительного снижения скорости водителями.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  При размещении детского игрового оборудования на детских игровых площадках рекомендуется соблюдать зоны безопасности в соответствии с ТР ЕАЭС 042/2017, в пределах которых не допускается размещение других видов оборудования, скамеек, урн, бортовых камней и твердых видов покрытия, а также веток, стволов, корней деревьев.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размещении оборудования на детских площадках рекомендуется избегать 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</w:rPr>
        <w:t>концентрации  спортивно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>-игрового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Подбор детского игрового оборудования и его размещение рекомендуется проектировать с учетом требований ТР ЕАЭС 042/2017.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для детских игровых площадок обычно представлено игровыми комплексами, содержащими развивающие элементы. 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9.2.2.  Рекомендуются следующие характеристики материалов, из которых изготовлено детское игровое оборудование и элементы: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-элементы оборудования, изготовленные из дерева, выполняются из клееного бруса или из твердых пород дерева со специальной обработкой (рекомендовано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автоклавирование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>, предотвращающее гниение, укрепляющее стойкость материала к механическим и природным воздействиям), предотвращающей гниение, усыхание, возгорание, сколы; отполированные, острые углы закруглены;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-при использовании несущих конструкций из дерева рекомендуется оборудование с конструкциями с основанием из металла, уходящим в землю, прошедшим соответствующую обработку (грунтовка, произведенная порошковым цинкосодержащим составом или методом горячего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цинкования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и порошковая окраска);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-при использовании несущих конструкций из металла рекомендуется оборудование с порошковой окраской (грунтовка, произведенная порошковым цинкосодержащим составом или методом горячего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цинкования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или антикоррозийное покрытие);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-соединение конструкций произведено при помощи хомутов, изготовленных из стали или специализированных алюминиевых сплавов;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-при использовании в составе игровых комплексов детского спортивно-игрового оборудования могут быть использованы канатные системы, беговые барабаны,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рукоходы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и иное оборудование для детской физической активности;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-материалы, из которого изготовлено детское игровое оборудование, не должны оказывать местное кожно-раздражающее действие, выделять летучие химические вещества, относящиеся к 1-му классу опасности, а выделение остальных веществ не должно превышать количества, которые могут </w:t>
      </w:r>
      <w:r w:rsidRPr="00016455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оказывать прямое или косвенное неблагоприятное действие на организм человека.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>9.2.3. Детские игровые площадки рекомендуется оборудовать стендами, содержащими информацию о правилах поведения на площадке, правилах и режиме использования оборудования.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9.2.4. При создании детских игровых площадок рекомендуется использовать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ударопоглощающие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(мягкие) виды покрытия.</w:t>
      </w:r>
    </w:p>
    <w:p w:rsidR="009F5BC3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При выборе </w:t>
      </w:r>
      <w:proofErr w:type="spellStart"/>
      <w:r w:rsidRPr="00016455">
        <w:rPr>
          <w:rFonts w:ascii="Times New Roman" w:eastAsia="Times New Roman" w:hAnsi="Times New Roman" w:cs="Times New Roman"/>
          <w:sz w:val="28"/>
          <w:szCs w:val="28"/>
        </w:rPr>
        <w:t>ударопоглощающих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песчаных, гравийных, дерновых покрытий и покрытий из дробленой древесины рекомендуется выбирать покрытия, имеющие декларирования соответствия требованиям Технического регламента ТР ЕАЭС 042/2017.</w:t>
      </w:r>
    </w:p>
    <w:p w:rsidR="00CA372F" w:rsidRPr="00016455" w:rsidRDefault="009F5BC3" w:rsidP="009F5BC3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    9.2.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</w:rPr>
        <w:t>5.Требования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</w:rPr>
        <w:t xml:space="preserve">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 содержатся в ТР ЕАЭС 042/2017».</w:t>
      </w:r>
    </w:p>
    <w:p w:rsidR="00215B76" w:rsidRPr="00016455" w:rsidRDefault="00885100" w:rsidP="0021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15B7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В разделе 11 </w:t>
      </w:r>
      <w:proofErr w:type="gramStart"/>
      <w:r w:rsidR="00215B7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Особенности</w:t>
      </w:r>
      <w:proofErr w:type="gramEnd"/>
      <w:r w:rsidR="00215B7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уборки территории в осенне-  зимний период»,  пункт 11.3.  изложить в новой редакции:</w:t>
      </w:r>
    </w:p>
    <w:p w:rsidR="00215B76" w:rsidRPr="00016455" w:rsidRDefault="00215B76" w:rsidP="0021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11.3. Не допускается размещение снега и льда, загрязненного </w:t>
      </w:r>
      <w:proofErr w:type="spellStart"/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материалами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реагентами, на площади зеленых насаждений, детских  и спортивных площадках и в местах массового отдыха населения.</w:t>
      </w:r>
    </w:p>
    <w:p w:rsidR="00215B76" w:rsidRPr="00016455" w:rsidRDefault="00215B76" w:rsidP="0021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допускается размещение мест складирования снега в первом и втором поясах зон санитарной охраны источников хозяйственно- бытового </w:t>
      </w:r>
      <w:proofErr w:type="gramStart"/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водоснабжения,  сброс</w:t>
      </w:r>
      <w:proofErr w:type="gramEnd"/>
      <w:r w:rsidRPr="000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на поверхность ледяного покрова водоемов  водозаборную территорию, а также в радиусе 50 м. от источника нецентрализованного водоснабжения».</w:t>
      </w:r>
    </w:p>
    <w:p w:rsidR="00885100" w:rsidRPr="00016455" w:rsidRDefault="00D8664F" w:rsidP="00885100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455">
        <w:rPr>
          <w:rFonts w:ascii="Times New Roman" w:hAnsi="Times New Roman" w:cs="Times New Roman"/>
          <w:sz w:val="28"/>
          <w:szCs w:val="28"/>
        </w:rPr>
        <w:t xml:space="preserve"> </w:t>
      </w:r>
      <w:r w:rsidR="00885100" w:rsidRPr="00016455">
        <w:rPr>
          <w:rFonts w:ascii="Times New Roman" w:hAnsi="Times New Roman" w:cs="Times New Roman"/>
          <w:sz w:val="28"/>
          <w:szCs w:val="28"/>
        </w:rPr>
        <w:t>2.Обнародовать данное решение в местах, определенных решением сельского Совета Дмитриевского муниципального образования от 03.07.2010 № 24/81 и на официальном сайте администрации.</w:t>
      </w:r>
    </w:p>
    <w:p w:rsidR="00106F86" w:rsidRPr="00016455" w:rsidRDefault="00106F86" w:rsidP="00885100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455">
        <w:rPr>
          <w:rFonts w:ascii="Times New Roman" w:hAnsi="Times New Roman" w:cs="Times New Roman"/>
          <w:sz w:val="28"/>
          <w:szCs w:val="28"/>
        </w:rPr>
        <w:t>3.Контроль за</w:t>
      </w:r>
      <w:r w:rsidR="009F5BC3" w:rsidRPr="0001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BC3" w:rsidRPr="00016455">
        <w:rPr>
          <w:rFonts w:ascii="Times New Roman" w:hAnsi="Times New Roman" w:cs="Times New Roman"/>
          <w:sz w:val="28"/>
          <w:szCs w:val="28"/>
        </w:rPr>
        <w:t>исполнением  настоящим</w:t>
      </w:r>
      <w:proofErr w:type="gramEnd"/>
      <w:r w:rsidR="009F5BC3" w:rsidRPr="0001645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01645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F6A76" w:rsidRPr="00016455" w:rsidRDefault="004F6A76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76" w:rsidRPr="00016455" w:rsidRDefault="004F6A76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A76" w:rsidRPr="00016455" w:rsidRDefault="006C77C1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Дмитриев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gramEnd"/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47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</w:t>
      </w:r>
      <w:r w:rsidR="009F5BC3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E6476"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01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В.И.Кузьминов</w:t>
      </w:r>
      <w:proofErr w:type="spellEnd"/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BC3" w:rsidRPr="00016455" w:rsidRDefault="009F5BC3" w:rsidP="00A8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F5BC3" w:rsidRPr="00016455" w:rsidSect="008851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99B"/>
    <w:multiLevelType w:val="hybridMultilevel"/>
    <w:tmpl w:val="F3689A9C"/>
    <w:lvl w:ilvl="0" w:tplc="B26A3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48A"/>
    <w:multiLevelType w:val="hybridMultilevel"/>
    <w:tmpl w:val="56B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41"/>
    <w:rsid w:val="000066AA"/>
    <w:rsid w:val="00016455"/>
    <w:rsid w:val="00024641"/>
    <w:rsid w:val="000A4EB7"/>
    <w:rsid w:val="000A69F7"/>
    <w:rsid w:val="00106F86"/>
    <w:rsid w:val="00166C7F"/>
    <w:rsid w:val="00207A9A"/>
    <w:rsid w:val="00215B76"/>
    <w:rsid w:val="002C4EF5"/>
    <w:rsid w:val="002E0CBD"/>
    <w:rsid w:val="00314A93"/>
    <w:rsid w:val="003F41CC"/>
    <w:rsid w:val="00405141"/>
    <w:rsid w:val="00491788"/>
    <w:rsid w:val="004D42D5"/>
    <w:rsid w:val="004D6432"/>
    <w:rsid w:val="004E6476"/>
    <w:rsid w:val="004F6A76"/>
    <w:rsid w:val="00532EFD"/>
    <w:rsid w:val="005D1717"/>
    <w:rsid w:val="00672044"/>
    <w:rsid w:val="006C77C1"/>
    <w:rsid w:val="00714DB8"/>
    <w:rsid w:val="00717CF7"/>
    <w:rsid w:val="007D366D"/>
    <w:rsid w:val="008055C4"/>
    <w:rsid w:val="0083568D"/>
    <w:rsid w:val="00841332"/>
    <w:rsid w:val="00885100"/>
    <w:rsid w:val="009461D5"/>
    <w:rsid w:val="00951E7E"/>
    <w:rsid w:val="00991C5C"/>
    <w:rsid w:val="009F3700"/>
    <w:rsid w:val="009F5BC3"/>
    <w:rsid w:val="00A331B7"/>
    <w:rsid w:val="00A828F1"/>
    <w:rsid w:val="00A93329"/>
    <w:rsid w:val="00AA0A41"/>
    <w:rsid w:val="00AB3D39"/>
    <w:rsid w:val="00B45370"/>
    <w:rsid w:val="00B76B08"/>
    <w:rsid w:val="00B8199C"/>
    <w:rsid w:val="00C31667"/>
    <w:rsid w:val="00C92798"/>
    <w:rsid w:val="00CA372F"/>
    <w:rsid w:val="00CB3506"/>
    <w:rsid w:val="00D07DB2"/>
    <w:rsid w:val="00D8664F"/>
    <w:rsid w:val="00DD750E"/>
    <w:rsid w:val="00EA65EA"/>
    <w:rsid w:val="00F45EDD"/>
    <w:rsid w:val="00F60132"/>
    <w:rsid w:val="00F67656"/>
    <w:rsid w:val="00FB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F59F"/>
  <w15:docId w15:val="{7F73A56F-94EA-47F5-883A-778E67C9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17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E058-5AD4-44DD-AD13-C0EFBDFE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30</cp:revision>
  <cp:lastPrinted>2020-05-25T10:15:00Z</cp:lastPrinted>
  <dcterms:created xsi:type="dcterms:W3CDTF">2020-03-03T09:45:00Z</dcterms:created>
  <dcterms:modified xsi:type="dcterms:W3CDTF">2020-05-25T10:16:00Z</dcterms:modified>
</cp:coreProperties>
</file>