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15" w:rsidRPr="00EB29E0" w:rsidRDefault="005E7A15" w:rsidP="005E7A1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Calibri"/>
          <w:b/>
          <w:sz w:val="28"/>
          <w:szCs w:val="28"/>
          <w:lang w:eastAsia="ru-RU"/>
        </w:rPr>
      </w:pPr>
      <w:r w:rsidRPr="005E7A15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 xml:space="preserve">Карточка № </w:t>
      </w:r>
      <w:r w:rsidR="004D7BF1" w:rsidRPr="00EB29E0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>6</w:t>
      </w: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Calibri"/>
          <w:b/>
          <w:sz w:val="28"/>
          <w:szCs w:val="28"/>
          <w:lang w:eastAsia="ru-RU"/>
        </w:rPr>
      </w:pPr>
      <w:r w:rsidRPr="005E7A15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>свободной производственной площадки и оборудования,</w:t>
      </w: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Calibri"/>
          <w:b/>
          <w:sz w:val="28"/>
          <w:szCs w:val="28"/>
          <w:lang w:eastAsia="ru-RU"/>
        </w:rPr>
      </w:pPr>
      <w:r w:rsidRPr="005E7A15">
        <w:rPr>
          <w:rFonts w:ascii="PT Astra Serif" w:eastAsiaTheme="minorEastAsia" w:hAnsi="PT Astra Serif" w:cs="Calibri"/>
          <w:b/>
          <w:sz w:val="28"/>
          <w:szCs w:val="28"/>
          <w:lang w:eastAsia="ru-RU"/>
        </w:rPr>
        <w:t>территории для застройки</w:t>
      </w: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5E7A15" w:rsidRPr="005E7A15" w:rsidTr="006166B3">
        <w:tc>
          <w:tcPr>
            <w:tcW w:w="210" w:type="pct"/>
            <w:vMerge w:val="restar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№ </w:t>
            </w:r>
            <w:proofErr w:type="gramStart"/>
            <w:r w:rsidRPr="005E7A15">
              <w:rPr>
                <w:rFonts w:ascii="PT Astra Serif" w:eastAsiaTheme="minorEastAsia" w:hAnsi="PT Astra Serif" w:cs="Calibri"/>
                <w:lang w:eastAsia="ru-RU"/>
              </w:rPr>
              <w:t>п</w:t>
            </w:r>
            <w:proofErr w:type="gramEnd"/>
            <w:r w:rsidRPr="005E7A15">
              <w:rPr>
                <w:rFonts w:ascii="PT Astra Serif" w:eastAsiaTheme="minorEastAsia" w:hAnsi="PT Astra Serif" w:cs="Calibri"/>
                <w:lang w:eastAsia="ru-RU"/>
              </w:rPr>
              <w:t>/п</w:t>
            </w:r>
          </w:p>
        </w:tc>
        <w:tc>
          <w:tcPr>
            <w:tcW w:w="4790" w:type="pct"/>
            <w:gridSpan w:val="5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Общая информация</w:t>
            </w:r>
          </w:p>
        </w:tc>
      </w:tr>
      <w:tr w:rsidR="005E7A15" w:rsidRPr="005E7A15" w:rsidTr="006166B3">
        <w:tc>
          <w:tcPr>
            <w:tcW w:w="210" w:type="pct"/>
            <w:vMerge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</w:tc>
        <w:tc>
          <w:tcPr>
            <w:tcW w:w="75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муниципальное образование</w:t>
            </w:r>
          </w:p>
        </w:tc>
        <w:tc>
          <w:tcPr>
            <w:tcW w:w="81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наименование площадки</w:t>
            </w:r>
          </w:p>
        </w:tc>
        <w:tc>
          <w:tcPr>
            <w:tcW w:w="104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категория земель</w:t>
            </w:r>
          </w:p>
        </w:tc>
        <w:tc>
          <w:tcPr>
            <w:tcW w:w="135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вид разрешенного использования земельного участка</w:t>
            </w:r>
          </w:p>
        </w:tc>
      </w:tr>
      <w:tr w:rsidR="005E7A15" w:rsidRPr="005E7A15" w:rsidTr="006166B3">
        <w:tc>
          <w:tcPr>
            <w:tcW w:w="21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E7A15" w:rsidRPr="005E7A15" w:rsidRDefault="005E7A15" w:rsidP="005E7A15">
            <w:pPr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75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Территория с застройкой</w:t>
            </w:r>
          </w:p>
        </w:tc>
        <w:tc>
          <w:tcPr>
            <w:tcW w:w="104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64:11:160501:2570</w:t>
            </w:r>
          </w:p>
        </w:tc>
        <w:tc>
          <w:tcPr>
            <w:tcW w:w="83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Земли населенных пунктов</w:t>
            </w:r>
          </w:p>
        </w:tc>
        <w:tc>
          <w:tcPr>
            <w:tcW w:w="135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Для производственных целей</w:t>
            </w:r>
          </w:p>
        </w:tc>
      </w:tr>
    </w:tbl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PT Astra Serif" w:eastAsiaTheme="minorEastAsia" w:hAnsi="PT Astra Serif" w:cs="Calibri"/>
          <w:lang w:eastAsia="ru-RU"/>
        </w:rPr>
      </w:pPr>
      <w:r w:rsidRPr="005E7A15">
        <w:rPr>
          <w:rFonts w:ascii="PT Astra Serif" w:eastAsiaTheme="minorEastAsia" w:hAnsi="PT Astra Serif" w:cs="Calibri"/>
          <w:lang w:eastAsia="ru-RU"/>
        </w:rPr>
        <w:t>Основные сведения о площадке</w:t>
      </w: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5E7A15" w:rsidRPr="005E7A15" w:rsidTr="005E7A15">
        <w:tc>
          <w:tcPr>
            <w:tcW w:w="96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495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Юридический адрес, телефон, e-mail, сайт</w:t>
            </w:r>
          </w:p>
        </w:tc>
        <w:tc>
          <w:tcPr>
            <w:tcW w:w="51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Контактное лицо (Ф.И.О., должность)</w:t>
            </w:r>
          </w:p>
        </w:tc>
        <w:tc>
          <w:tcPr>
            <w:tcW w:w="70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Телефон, e-mail контактного лица</w:t>
            </w:r>
          </w:p>
        </w:tc>
        <w:tc>
          <w:tcPr>
            <w:tcW w:w="60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Форма сделки (аренда/продажа)</w:t>
            </w:r>
          </w:p>
        </w:tc>
        <w:tc>
          <w:tcPr>
            <w:tcW w:w="83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Порядок определения стоимости - для муниципальной </w:t>
            </w:r>
            <w:proofErr w:type="spellStart"/>
            <w:r w:rsidRPr="005E7A15">
              <w:rPr>
                <w:rFonts w:ascii="PT Astra Serif" w:eastAsiaTheme="minorEastAsia" w:hAnsi="PT Astra Serif" w:cs="Calibri"/>
                <w:lang w:eastAsia="ru-RU"/>
              </w:rPr>
              <w:t>игосударственной</w:t>
            </w:r>
            <w:proofErr w:type="spellEnd"/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 форм собственности (постановление/решение собрания № __)</w:t>
            </w:r>
          </w:p>
        </w:tc>
        <w:tc>
          <w:tcPr>
            <w:tcW w:w="88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5E7A15" w:rsidRPr="005E7A15" w:rsidTr="005E7A15">
        <w:tc>
          <w:tcPr>
            <w:tcW w:w="96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 xml:space="preserve">Государственная собственность </w:t>
            </w:r>
          </w:p>
        </w:tc>
        <w:tc>
          <w:tcPr>
            <w:tcW w:w="495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</w:tc>
        <w:tc>
          <w:tcPr>
            <w:tcW w:w="51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Начальник отд</w:t>
            </w:r>
            <w:bookmarkStart w:id="0" w:name="_GoBack"/>
            <w:bookmarkEnd w:id="0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ела экономического развития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Орехова Наталья Николаевна</w:t>
            </w:r>
          </w:p>
        </w:tc>
        <w:tc>
          <w:tcPr>
            <w:tcW w:w="704" w:type="pct"/>
          </w:tcPr>
          <w:p w:rsidR="005E7A15" w:rsidRPr="005E7A15" w:rsidRDefault="005E7A15" w:rsidP="005E7A1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5E7A15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00" w:type="pct"/>
          </w:tcPr>
          <w:p w:rsidR="005E7A15" w:rsidRPr="0044320B" w:rsidRDefault="005E7A15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836" w:type="pct"/>
          </w:tcPr>
          <w:p w:rsidR="005E7A15" w:rsidRPr="0044320B" w:rsidRDefault="005E7A15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8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здание/помещение</w:t>
            </w:r>
          </w:p>
        </w:tc>
      </w:tr>
    </w:tbl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5E7A15" w:rsidRPr="005E7A15" w:rsidTr="006166B3">
        <w:tc>
          <w:tcPr>
            <w:tcW w:w="56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Адрес 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площадки</w:t>
            </w:r>
          </w:p>
        </w:tc>
        <w:tc>
          <w:tcPr>
            <w:tcW w:w="417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Площадь</w:t>
            </w:r>
            <w:proofErr w:type="gramStart"/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 ,</w:t>
            </w:r>
            <w:proofErr w:type="gramEnd"/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 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кв. м</w:t>
            </w:r>
          </w:p>
        </w:tc>
        <w:tc>
          <w:tcPr>
            <w:tcW w:w="160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 xml:space="preserve">Форма владения землей и зданиями 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 xml:space="preserve">Возможность 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расширения</w:t>
            </w:r>
          </w:p>
        </w:tc>
        <w:tc>
          <w:tcPr>
            <w:tcW w:w="77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 xml:space="preserve">Ближайшие 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производственные объекты и расстояние до них (км)</w:t>
            </w:r>
          </w:p>
        </w:tc>
        <w:tc>
          <w:tcPr>
            <w:tcW w:w="52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 xml:space="preserve">Расстояние до 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ближайших жилых домов (</w:t>
            </w:r>
            <w:proofErr w:type="gramStart"/>
            <w:r w:rsidRPr="005E7A15">
              <w:rPr>
                <w:rFonts w:ascii="PT Astra Serif" w:eastAsiaTheme="minorEastAsia" w:hAnsi="PT Astra Serif" w:cs="Calibri"/>
                <w:lang w:eastAsia="ru-RU"/>
              </w:rPr>
              <w:t>км</w:t>
            </w:r>
            <w:proofErr w:type="gramEnd"/>
            <w:r w:rsidRPr="005E7A15">
              <w:rPr>
                <w:rFonts w:ascii="PT Astra Serif" w:eastAsiaTheme="minorEastAsia" w:hAnsi="PT Astra Serif" w:cs="Calibri"/>
                <w:lang w:eastAsia="ru-RU"/>
              </w:rPr>
              <w:t>)</w:t>
            </w:r>
          </w:p>
        </w:tc>
        <w:tc>
          <w:tcPr>
            <w:tcW w:w="52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 xml:space="preserve">Наличие 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ограждений</w:t>
            </w:r>
          </w:p>
        </w:tc>
      </w:tr>
      <w:tr w:rsidR="005E7A15" w:rsidRPr="005E7A15" w:rsidTr="006166B3">
        <w:tc>
          <w:tcPr>
            <w:tcW w:w="56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lastRenderedPageBreak/>
              <w:t>Саратовская область, Духовницкое МО, р.п. Духовницкое, ул. Гагарина, д. 1а</w:t>
            </w:r>
          </w:p>
        </w:tc>
        <w:tc>
          <w:tcPr>
            <w:tcW w:w="417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275,6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муниципальная</w:t>
            </w:r>
          </w:p>
        </w:tc>
        <w:tc>
          <w:tcPr>
            <w:tcW w:w="60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52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нет</w:t>
            </w:r>
          </w:p>
        </w:tc>
      </w:tr>
    </w:tbl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PT Astra Serif" w:eastAsiaTheme="minorEastAsia" w:hAnsi="PT Astra Serif" w:cs="Calibri"/>
          <w:lang w:eastAsia="ru-RU"/>
        </w:rPr>
      </w:pP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PT Astra Serif" w:eastAsiaTheme="minorEastAsia" w:hAnsi="PT Astra Serif" w:cs="Calibri"/>
          <w:lang w:eastAsia="ru-RU"/>
        </w:rPr>
      </w:pPr>
      <w:r w:rsidRPr="005E7A15">
        <w:rPr>
          <w:rFonts w:ascii="PT Astra Serif" w:eastAsiaTheme="minorEastAsia" w:hAnsi="PT Astra Serif" w:cs="Calibri"/>
          <w:lang w:eastAsia="ru-RU"/>
        </w:rPr>
        <w:t xml:space="preserve">Удаленность участка (в </w:t>
      </w:r>
      <w:proofErr w:type="gramStart"/>
      <w:r w:rsidRPr="005E7A15">
        <w:rPr>
          <w:rFonts w:ascii="PT Astra Serif" w:eastAsiaTheme="minorEastAsia" w:hAnsi="PT Astra Serif" w:cs="Calibri"/>
          <w:lang w:eastAsia="ru-RU"/>
        </w:rPr>
        <w:t>км</w:t>
      </w:r>
      <w:proofErr w:type="gramEnd"/>
      <w:r w:rsidRPr="005E7A15">
        <w:rPr>
          <w:rFonts w:ascii="PT Astra Serif" w:eastAsiaTheme="minorEastAsia" w:hAnsi="PT Astra Serif" w:cs="Calibri"/>
          <w:lang w:eastAsia="ru-RU"/>
        </w:rPr>
        <w:t>) от:</w:t>
      </w: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770"/>
        <w:gridCol w:w="1578"/>
        <w:gridCol w:w="1534"/>
        <w:gridCol w:w="2163"/>
      </w:tblGrid>
      <w:tr w:rsidR="005E7A15" w:rsidRPr="005E7A15" w:rsidTr="005E7A15">
        <w:tc>
          <w:tcPr>
            <w:tcW w:w="95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Центра другого ближайшего субъекта Российской Федерации</w:t>
            </w:r>
          </w:p>
        </w:tc>
        <w:tc>
          <w:tcPr>
            <w:tcW w:w="6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Ближайшего города</w:t>
            </w:r>
          </w:p>
        </w:tc>
        <w:tc>
          <w:tcPr>
            <w:tcW w:w="537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Автодороги</w:t>
            </w:r>
          </w:p>
        </w:tc>
        <w:tc>
          <w:tcPr>
            <w:tcW w:w="52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Железной дороги</w:t>
            </w:r>
          </w:p>
        </w:tc>
        <w:tc>
          <w:tcPr>
            <w:tcW w:w="73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Речного порта, пристани</w:t>
            </w:r>
          </w:p>
        </w:tc>
      </w:tr>
      <w:tr w:rsidR="005E7A15" w:rsidRPr="005E7A15" w:rsidTr="005E7A15">
        <w:tc>
          <w:tcPr>
            <w:tcW w:w="95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г. Саратов - 265 км</w:t>
            </w:r>
          </w:p>
        </w:tc>
        <w:tc>
          <w:tcPr>
            <w:tcW w:w="165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г. Самара – 264км</w:t>
            </w:r>
          </w:p>
        </w:tc>
        <w:tc>
          <w:tcPr>
            <w:tcW w:w="6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Г. Пугачев – 73 км</w:t>
            </w:r>
          </w:p>
        </w:tc>
        <w:tc>
          <w:tcPr>
            <w:tcW w:w="537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5E7A15">
                <w:rPr>
                  <w:rFonts w:ascii="PT Astra Serif" w:eastAsiaTheme="minorEastAsia" w:hAnsi="PT Astra Serif" w:cs="Calibri"/>
                  <w:sz w:val="20"/>
                  <w:szCs w:val="20"/>
                  <w:lang w:eastAsia="ru-RU"/>
                </w:rPr>
                <w:t>0,7 км</w:t>
              </w:r>
            </w:smartTag>
          </w:p>
        </w:tc>
        <w:tc>
          <w:tcPr>
            <w:tcW w:w="52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73 км</w:t>
            </w:r>
          </w:p>
        </w:tc>
        <w:tc>
          <w:tcPr>
            <w:tcW w:w="73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1,3км</w:t>
            </w:r>
          </w:p>
        </w:tc>
      </w:tr>
    </w:tbl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PT Astra Serif" w:eastAsiaTheme="minorEastAsia" w:hAnsi="PT Astra Serif" w:cs="Calibri"/>
          <w:lang w:eastAsia="ru-RU"/>
        </w:rPr>
      </w:pPr>
      <w:r w:rsidRPr="005E7A15">
        <w:rPr>
          <w:rFonts w:ascii="PT Astra Serif" w:eastAsiaTheme="minorEastAsia" w:hAnsi="PT Astra Serif" w:cs="Calibri"/>
          <w:lang w:eastAsia="ru-RU"/>
        </w:rPr>
        <w:t>Характеристика инфраструктуры</w:t>
      </w: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8"/>
        <w:gridCol w:w="1731"/>
        <w:gridCol w:w="1322"/>
        <w:gridCol w:w="1629"/>
        <w:gridCol w:w="1975"/>
        <w:gridCol w:w="1475"/>
        <w:gridCol w:w="1390"/>
        <w:gridCol w:w="1190"/>
        <w:gridCol w:w="1614"/>
      </w:tblGrid>
      <w:tr w:rsidR="005E7A15" w:rsidRPr="005E7A15" w:rsidTr="005E7A15">
        <w:tc>
          <w:tcPr>
            <w:tcW w:w="80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Наименование</w:t>
            </w:r>
          </w:p>
        </w:tc>
        <w:tc>
          <w:tcPr>
            <w:tcW w:w="58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Газоснабжение (куб. м/час)</w:t>
            </w:r>
          </w:p>
        </w:tc>
        <w:tc>
          <w:tcPr>
            <w:tcW w:w="45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Отопление (Гкал/час)</w:t>
            </w:r>
          </w:p>
        </w:tc>
        <w:tc>
          <w:tcPr>
            <w:tcW w:w="55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Электроэнергия (кВт)</w:t>
            </w:r>
          </w:p>
        </w:tc>
        <w:tc>
          <w:tcPr>
            <w:tcW w:w="67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Водоснабжение (куб. м/год)</w:t>
            </w:r>
          </w:p>
        </w:tc>
        <w:tc>
          <w:tcPr>
            <w:tcW w:w="5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Канализация (куб. м/год)</w:t>
            </w:r>
          </w:p>
        </w:tc>
        <w:tc>
          <w:tcPr>
            <w:tcW w:w="47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Очистные сооружения (куб./год)</w:t>
            </w:r>
          </w:p>
        </w:tc>
        <w:tc>
          <w:tcPr>
            <w:tcW w:w="405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Котельные установки (кВт)</w:t>
            </w:r>
          </w:p>
        </w:tc>
        <w:tc>
          <w:tcPr>
            <w:tcW w:w="54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Вывоз ТКО</w:t>
            </w:r>
          </w:p>
        </w:tc>
      </w:tr>
      <w:tr w:rsidR="005E7A15" w:rsidRPr="005E7A15" w:rsidTr="005E7A15">
        <w:tc>
          <w:tcPr>
            <w:tcW w:w="80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Мощность</w:t>
            </w:r>
          </w:p>
        </w:tc>
        <w:tc>
          <w:tcPr>
            <w:tcW w:w="589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50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72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473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05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>
              <w:rPr>
                <w:rFonts w:ascii="PT Astra Serif" w:eastAsiaTheme="minorEastAsia" w:hAnsi="PT Astra Serif" w:cs="Calibri"/>
                <w:lang w:eastAsia="ru-RU"/>
              </w:rPr>
              <w:t>В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t>озможен</w:t>
            </w:r>
          </w:p>
        </w:tc>
      </w:tr>
      <w:tr w:rsidR="005E7A15" w:rsidRPr="005E7A15" w:rsidTr="005E7A15">
        <w:tc>
          <w:tcPr>
            <w:tcW w:w="80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Расстояние до точки подключения (км)</w:t>
            </w:r>
          </w:p>
        </w:tc>
        <w:tc>
          <w:tcPr>
            <w:tcW w:w="58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0,02</w:t>
            </w:r>
          </w:p>
        </w:tc>
        <w:tc>
          <w:tcPr>
            <w:tcW w:w="450" w:type="pct"/>
          </w:tcPr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554" w:type="pct"/>
          </w:tcPr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67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0,02</w:t>
            </w:r>
          </w:p>
        </w:tc>
        <w:tc>
          <w:tcPr>
            <w:tcW w:w="5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-</w:t>
            </w:r>
          </w:p>
        </w:tc>
        <w:tc>
          <w:tcPr>
            <w:tcW w:w="473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05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-</w:t>
            </w:r>
          </w:p>
        </w:tc>
      </w:tr>
      <w:tr w:rsidR="005E7A15" w:rsidRPr="005E7A15" w:rsidTr="005E7A15">
        <w:tc>
          <w:tcPr>
            <w:tcW w:w="80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Наименование объекта подключения</w:t>
            </w:r>
          </w:p>
        </w:tc>
        <w:tc>
          <w:tcPr>
            <w:tcW w:w="58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45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55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67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5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473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405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54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</w:tr>
      <w:tr w:rsidR="005E7A15" w:rsidRPr="005E7A15" w:rsidTr="005E7A15">
        <w:tc>
          <w:tcPr>
            <w:tcW w:w="80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Наименование 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компании-поставщика услуг</w:t>
            </w:r>
          </w:p>
        </w:tc>
        <w:tc>
          <w:tcPr>
            <w:tcW w:w="58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lastRenderedPageBreak/>
              <w:t xml:space="preserve">Филиал АО «Газпром </w:t>
            </w: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lastRenderedPageBreak/>
              <w:t>газораспределение Саратовской области»</w:t>
            </w:r>
          </w:p>
        </w:tc>
        <w:tc>
          <w:tcPr>
            <w:tcW w:w="45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55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</w:rPr>
              <w:lastRenderedPageBreak/>
              <w:t>«РЭС МРСК Волга»</w:t>
            </w:r>
          </w:p>
        </w:tc>
        <w:tc>
          <w:tcPr>
            <w:tcW w:w="67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</w:rPr>
              <w:lastRenderedPageBreak/>
              <w:t>ГУП СО «Облводоресурс  Духовницкий»</w:t>
            </w:r>
          </w:p>
        </w:tc>
        <w:tc>
          <w:tcPr>
            <w:tcW w:w="5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473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05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>
              <w:rPr>
                <w:rFonts w:ascii="PT Astra Serif" w:hAnsi="PT Astra Serif"/>
              </w:rPr>
              <w:lastRenderedPageBreak/>
              <w:t>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sz w:val="20"/>
                <w:szCs w:val="20"/>
              </w:rPr>
              <w:lastRenderedPageBreak/>
              <w:t>АО «Ситиматик»</w:t>
            </w:r>
          </w:p>
        </w:tc>
      </w:tr>
      <w:tr w:rsidR="005E7A15" w:rsidRPr="005E7A15" w:rsidTr="005E7A15">
        <w:tc>
          <w:tcPr>
            <w:tcW w:w="80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lastRenderedPageBreak/>
              <w:t>Контактное лицо (Ф.И.О., должность, телефон, e-mail)</w:t>
            </w:r>
          </w:p>
        </w:tc>
        <w:tc>
          <w:tcPr>
            <w:tcW w:w="58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Начальник участка Виловатый Владимир Витальевич ;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Тел.: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8(84573)2-14-99</w:t>
            </w:r>
          </w:p>
        </w:tc>
        <w:tc>
          <w:tcPr>
            <w:tcW w:w="45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Начальник Участка «РЭС МРСК Волга» Коньков Александр Евгеньевич;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Тел.: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8(84573)2-14-75</w:t>
            </w:r>
          </w:p>
        </w:tc>
        <w:tc>
          <w:tcPr>
            <w:tcW w:w="67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Начальник 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ГУП СО «Облводоресурс  Духовницкий» Неверов Игорь Леонидович; Тел.: 8(84573)2-22-49; </w:t>
            </w:r>
            <w:hyperlink r:id="rId5" w:history="1">
              <w:r w:rsidRPr="005E7A15">
                <w:rPr>
                  <w:rFonts w:ascii="PT Astra Serif" w:eastAsiaTheme="minorEastAsia" w:hAnsi="PT Astra Serif" w:cs="Arial"/>
                  <w:color w:val="0000FF"/>
                  <w:sz w:val="20"/>
                  <w:szCs w:val="20"/>
                  <w:u w:val="single"/>
                  <w:lang w:eastAsia="ru-RU"/>
                </w:rPr>
                <w:t>duhovnickoe@vodr.ru</w:t>
              </w:r>
            </w:hyperlink>
            <w:r w:rsidRPr="005E7A15">
              <w:rPr>
                <w:rFonts w:ascii="PT Astra Serif" w:eastAsiaTheme="minorEastAsia" w:hAnsi="PT Astra Serif" w:cs="Arial"/>
                <w:color w:val="4C4C4C"/>
                <w:sz w:val="20"/>
                <w:szCs w:val="20"/>
                <w:shd w:val="clear" w:color="auto" w:fill="FFFFFF"/>
                <w:lang w:eastAsia="ru-RU"/>
              </w:rPr>
              <w:t> </w:t>
            </w:r>
            <w:hyperlink r:id="rId6" w:history="1">
              <w:r w:rsidRPr="005E7A15">
                <w:rPr>
                  <w:rFonts w:ascii="PT Astra Serif" w:eastAsiaTheme="minorEastAsia" w:hAnsi="PT Astra Serif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5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5E7A15" w:rsidRPr="005E7A15" w:rsidRDefault="005E7A15" w:rsidP="005E7A1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3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05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Саратовский филиал АО «Ситиматик»</w:t>
            </w:r>
          </w:p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 xml:space="preserve">8(8452)25-64-90, </w:t>
            </w:r>
            <w:proofErr w:type="spellStart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val="en-US" w:eastAsia="ru-RU"/>
              </w:rPr>
              <w:t>roso</w:t>
            </w:r>
            <w:proofErr w:type="spellEnd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@</w:t>
            </w:r>
            <w:proofErr w:type="spellStart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val="en-US" w:eastAsia="ru-RU"/>
              </w:rPr>
              <w:t>citymatic</w:t>
            </w:r>
            <w:proofErr w:type="spellEnd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.</w:t>
            </w: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val="en-US" w:eastAsia="ru-RU"/>
              </w:rPr>
              <w:t>ru</w:t>
            </w:r>
          </w:p>
        </w:tc>
      </w:tr>
      <w:tr w:rsidR="005E7A15" w:rsidRPr="005E7A15" w:rsidTr="005E7A15">
        <w:tc>
          <w:tcPr>
            <w:tcW w:w="806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Тарифы</w:t>
            </w:r>
          </w:p>
        </w:tc>
        <w:tc>
          <w:tcPr>
            <w:tcW w:w="589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  <w:tc>
          <w:tcPr>
            <w:tcW w:w="450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72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0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-</w:t>
            </w:r>
          </w:p>
        </w:tc>
        <w:tc>
          <w:tcPr>
            <w:tcW w:w="473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05" w:type="pct"/>
          </w:tcPr>
          <w:p w:rsidR="005E7A15" w:rsidRPr="0044320B" w:rsidRDefault="005E7A15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525,5 руб./</w:t>
            </w:r>
            <w:proofErr w:type="spellStart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</w:tr>
    </w:tbl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PT Astra Serif" w:eastAsiaTheme="minorEastAsia" w:hAnsi="PT Astra Serif" w:cs="Calibri"/>
          <w:lang w:eastAsia="ru-RU"/>
        </w:rPr>
      </w:pPr>
      <w:r w:rsidRPr="005E7A15">
        <w:rPr>
          <w:rFonts w:ascii="PT Astra Serif" w:eastAsiaTheme="minorEastAsia" w:hAnsi="PT Astra Serif" w:cs="Calibri"/>
          <w:lang w:eastAsia="ru-RU"/>
        </w:rPr>
        <w:t>Основные параметры зданий и сооружений,</w:t>
      </w: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Theme="minorEastAsia" w:hAnsi="PT Astra Serif" w:cs="Calibri"/>
          <w:lang w:eastAsia="ru-RU"/>
        </w:rPr>
      </w:pPr>
      <w:r w:rsidRPr="005E7A15">
        <w:rPr>
          <w:rFonts w:ascii="PT Astra Serif" w:eastAsiaTheme="minorEastAsia" w:hAnsi="PT Astra Serif" w:cs="Calibri"/>
          <w:lang w:eastAsia="ru-RU"/>
        </w:rPr>
        <w:t>расположенных на площадке</w:t>
      </w:r>
    </w:p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19"/>
        <w:gridCol w:w="1247"/>
        <w:gridCol w:w="893"/>
        <w:gridCol w:w="1364"/>
        <w:gridCol w:w="2025"/>
        <w:gridCol w:w="1601"/>
        <w:gridCol w:w="1998"/>
        <w:gridCol w:w="2249"/>
      </w:tblGrid>
      <w:tr w:rsidR="005E7A15" w:rsidRPr="005E7A15" w:rsidTr="00EB29E0">
        <w:tc>
          <w:tcPr>
            <w:tcW w:w="3467" w:type="pct"/>
            <w:gridSpan w:val="7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721" w:type="pct"/>
            <w:vMerge w:val="restar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Предложения по использованию площадки</w:t>
            </w:r>
          </w:p>
        </w:tc>
        <w:tc>
          <w:tcPr>
            <w:tcW w:w="812" w:type="pct"/>
            <w:vMerge w:val="restar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Дополнительная информация о площадке, фото- и видеоматериалы</w:t>
            </w:r>
          </w:p>
        </w:tc>
      </w:tr>
      <w:tr w:rsidR="00EB29E0" w:rsidRPr="005E7A15" w:rsidTr="00EB29E0">
        <w:tc>
          <w:tcPr>
            <w:tcW w:w="55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наименование здания, сооружения, помещения</w:t>
            </w:r>
          </w:p>
        </w:tc>
        <w:tc>
          <w:tcPr>
            <w:tcW w:w="320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площадь (кв. м)</w:t>
            </w:r>
          </w:p>
        </w:tc>
        <w:tc>
          <w:tcPr>
            <w:tcW w:w="46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этажность</w:t>
            </w:r>
          </w:p>
        </w:tc>
        <w:tc>
          <w:tcPr>
            <w:tcW w:w="33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высота этажа (м)</w:t>
            </w:r>
          </w:p>
        </w:tc>
        <w:tc>
          <w:tcPr>
            <w:tcW w:w="49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строительный материал</w:t>
            </w:r>
          </w:p>
        </w:tc>
        <w:tc>
          <w:tcPr>
            <w:tcW w:w="73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износ (процентов)</w:t>
            </w:r>
          </w:p>
        </w:tc>
        <w:tc>
          <w:tcPr>
            <w:tcW w:w="577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возможность расширения</w:t>
            </w:r>
          </w:p>
        </w:tc>
        <w:tc>
          <w:tcPr>
            <w:tcW w:w="721" w:type="pct"/>
            <w:vMerge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</w:tc>
        <w:tc>
          <w:tcPr>
            <w:tcW w:w="812" w:type="pct"/>
            <w:vMerge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</w:tc>
      </w:tr>
      <w:tr w:rsidR="00EB29E0" w:rsidRPr="005E7A15" w:rsidTr="00EB29E0">
        <w:tc>
          <w:tcPr>
            <w:tcW w:w="552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                 </w:t>
            </w:r>
          </w:p>
        </w:tc>
        <w:tc>
          <w:tcPr>
            <w:tcW w:w="320" w:type="pct"/>
          </w:tcPr>
          <w:p w:rsidR="005E7A15" w:rsidRPr="005E7A15" w:rsidRDefault="005E7A15" w:rsidP="005E7A15">
            <w:pPr>
              <w:widowControl w:val="0"/>
              <w:tabs>
                <w:tab w:val="left" w:pos="705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1131</w:t>
            </w:r>
          </w:p>
        </w:tc>
        <w:tc>
          <w:tcPr>
            <w:tcW w:w="464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1</w:t>
            </w:r>
          </w:p>
        </w:tc>
        <w:tc>
          <w:tcPr>
            <w:tcW w:w="33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        4</w:t>
            </w:r>
          </w:p>
        </w:tc>
        <w:tc>
          <w:tcPr>
            <w:tcW w:w="49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кирпичный</w:t>
            </w:r>
          </w:p>
        </w:tc>
        <w:tc>
          <w:tcPr>
            <w:tcW w:w="73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-</w:t>
            </w:r>
          </w:p>
        </w:tc>
        <w:tc>
          <w:tcPr>
            <w:tcW w:w="577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есть</w:t>
            </w:r>
          </w:p>
        </w:tc>
        <w:tc>
          <w:tcPr>
            <w:tcW w:w="721" w:type="pct"/>
          </w:tcPr>
          <w:p w:rsidR="005E7A15" w:rsidRP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Помещение предназначено для производства, складов, СТО, автомойки</w:t>
            </w:r>
          </w:p>
        </w:tc>
        <w:tc>
          <w:tcPr>
            <w:tcW w:w="812" w:type="pct"/>
          </w:tcPr>
          <w:p w:rsidR="005E7A15" w:rsidRDefault="005E7A15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</w:p>
          <w:p w:rsidR="00EB29E0" w:rsidRPr="005E7A15" w:rsidRDefault="00EB29E0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</w:p>
        </w:tc>
      </w:tr>
      <w:tr w:rsidR="00EB29E0" w:rsidRPr="005E7A15" w:rsidTr="00EB29E0">
        <w:tc>
          <w:tcPr>
            <w:tcW w:w="872" w:type="pct"/>
            <w:gridSpan w:val="2"/>
          </w:tcPr>
          <w:p w:rsidR="00EB29E0" w:rsidRPr="005E7A15" w:rsidRDefault="00EB29E0" w:rsidP="005E7A15">
            <w:pPr>
              <w:widowControl w:val="0"/>
              <w:tabs>
                <w:tab w:val="left" w:pos="705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>
              <w:rPr>
                <w:rFonts w:ascii="PT Astra Serif" w:eastAsiaTheme="minorEastAsia" w:hAnsi="PT Astra Serif" w:cs="Calibri"/>
                <w:noProof/>
                <w:lang w:eastAsia="ru-RU"/>
              </w:rPr>
              <w:lastRenderedPageBreak/>
              <w:drawing>
                <wp:inline distT="0" distB="0" distL="0" distR="0">
                  <wp:extent cx="2150566" cy="1809750"/>
                  <wp:effectExtent l="0" t="0" r="2540" b="0"/>
                  <wp:docPr id="4" name="Рисунок 4" descr="C:\Users\специалист\Desktop\АВАНГАРД\IMG_20250115_101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пециалист\Desktop\АВАНГАРД\IMG_20250115_101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81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" w:type="pct"/>
            <w:gridSpan w:val="3"/>
          </w:tcPr>
          <w:p w:rsidR="00EB29E0" w:rsidRPr="005E7A15" w:rsidRDefault="00EB29E0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>
              <w:rPr>
                <w:rFonts w:ascii="PT Astra Serif" w:eastAsiaTheme="minorEastAsia" w:hAnsi="PT Astra Serif" w:cs="Calibri"/>
                <w:noProof/>
                <w:lang w:eastAsia="ru-RU"/>
              </w:rPr>
              <w:drawing>
                <wp:inline distT="0" distB="0" distL="0" distR="0" wp14:anchorId="15032CDC" wp14:editId="35DCB0C4">
                  <wp:extent cx="2247900" cy="1809750"/>
                  <wp:effectExtent l="0" t="0" r="0" b="0"/>
                  <wp:docPr id="2" name="Рисунок 2" descr="C:\Users\специалист\Desktop\АВАНГАРД\IMG_20250115_101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пециалист\Desktop\АВАНГАРД\IMG_20250115_101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81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pct"/>
            <w:gridSpan w:val="2"/>
          </w:tcPr>
          <w:p w:rsidR="00EB29E0" w:rsidRPr="005E7A15" w:rsidRDefault="00EB29E0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>
              <w:rPr>
                <w:rFonts w:ascii="PT Astra Serif" w:eastAsiaTheme="minorEastAsia" w:hAnsi="PT Astra Serif" w:cs="Calibri"/>
                <w:noProof/>
                <w:lang w:eastAsia="ru-RU"/>
              </w:rPr>
              <w:drawing>
                <wp:inline distT="0" distB="0" distL="0" distR="0" wp14:anchorId="6E76158F" wp14:editId="4325FE4B">
                  <wp:extent cx="2358726" cy="1809750"/>
                  <wp:effectExtent l="0" t="0" r="3810" b="0"/>
                  <wp:docPr id="3" name="Рисунок 3" descr="C:\Users\специалист\Desktop\АВАНГАРД\IMG_20250115_101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пециалист\Desktop\АВАНГАРД\IMG_20250115_101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726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pct"/>
            <w:gridSpan w:val="2"/>
          </w:tcPr>
          <w:p w:rsidR="00EB29E0" w:rsidRDefault="00EB29E0" w:rsidP="005E7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Calibr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995A17" wp14:editId="4D21EBD6">
                  <wp:extent cx="2775003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030" cy="1870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A15" w:rsidRPr="005E7A15" w:rsidRDefault="005E7A15" w:rsidP="005E7A1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Theme="minorEastAsia" w:hAnsi="PT Astra Serif" w:cs="Calibri"/>
          <w:lang w:eastAsia="ru-RU"/>
        </w:rPr>
      </w:pPr>
    </w:p>
    <w:p w:rsidR="007A3955" w:rsidRPr="005E7A15" w:rsidRDefault="007A3955" w:rsidP="005E7A15"/>
    <w:sectPr w:rsidR="007A3955" w:rsidRPr="005E7A15" w:rsidSect="005E7A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15"/>
    <w:rsid w:val="004D7BF1"/>
    <w:rsid w:val="005E7A15"/>
    <w:rsid w:val="007A3955"/>
    <w:rsid w:val="00E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15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A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5E7A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15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A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5E7A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uhovnickoe@vodr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2025-05-23T10:58:00Z</dcterms:created>
  <dcterms:modified xsi:type="dcterms:W3CDTF">2025-11-27T11:47:00Z</dcterms:modified>
</cp:coreProperties>
</file>